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82B" w:rsidRDefault="00BF482B">
      <w:pPr>
        <w:spacing w:after="100" w:afterAutospacing="1"/>
        <w:rPr>
          <w:rFonts w:ascii="Microsoft JhengHei UI" w:hAnsi="Microsoft JhengHei UI"/>
        </w:rPr>
      </w:pPr>
    </w:p>
    <w:p w:rsidR="00BF482B" w:rsidRDefault="00B67A63">
      <w:pPr>
        <w:spacing w:after="100" w:afterAutospacing="1"/>
        <w:rPr>
          <w:rFonts w:ascii="Times New Roman" w:eastAsia="方正楷体_GBK" w:hAnsi="Times New Roman" w:cs="Times New Roman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-567055</wp:posOffset>
            </wp:positionV>
            <wp:extent cx="2260600" cy="534035"/>
            <wp:effectExtent l="0" t="0" r="6350" b="18415"/>
            <wp:wrapNone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53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JhengHei UI" w:hAnsi="Microsoft JhengHei UI" w:hint="eastAsia"/>
        </w:rPr>
        <w:t xml:space="preserve">   </w:t>
      </w:r>
      <w:r>
        <w:rPr>
          <w:rFonts w:hint="eastAsia"/>
        </w:rPr>
        <w:t xml:space="preserve">     </w:t>
      </w:r>
    </w:p>
    <w:p w:rsidR="00BF482B" w:rsidRDefault="00B67A63">
      <w:pPr>
        <w:rPr>
          <w:rFonts w:ascii="Microsoft JhengHei UI" w:eastAsia="宋体" w:hAnsi="Microsoft JhengHei UI"/>
        </w:rPr>
      </w:pPr>
      <w:r>
        <w:rPr>
          <w:rFonts w:ascii="Microsoft JhengHei UI" w:eastAsia="Microsoft JhengHei UI" w:hAnsi="Microsoft JhengHei UI"/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-1170940</wp:posOffset>
            </wp:positionH>
            <wp:positionV relativeFrom="paragraph">
              <wp:posOffset>8813165</wp:posOffset>
            </wp:positionV>
            <wp:extent cx="7940040" cy="780415"/>
            <wp:effectExtent l="0" t="0" r="3810" b="63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319"/>
                    <a:stretch>
                      <a:fillRect/>
                    </a:stretch>
                  </pic:blipFill>
                  <pic:spPr>
                    <a:xfrm>
                      <a:off x="0" y="0"/>
                      <a:ext cx="7940040" cy="7804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485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8" o:spid="_x0000_s1028" type="#_x0000_t202" style="position:absolute;left:0;text-align:left;margin-left:77.25pt;margin-top:699.9pt;width:261.5pt;height:37.2pt;z-index:251658240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" fillcolor="#d2bb75" stroked="f" strokeweight=".5pt">
            <v:textbox>
              <w:txbxContent>
                <w:p w:rsidR="009D226A" w:rsidRDefault="009D226A">
                  <w:pPr>
                    <w:jc w:val="center"/>
                    <w:rPr>
                      <w:b/>
                      <w:bCs/>
                      <w:color w:val="CCE8CF" w:themeColor="background1"/>
                      <w:sz w:val="36"/>
                      <w:szCs w:val="36"/>
                    </w:rPr>
                  </w:pPr>
                  <w:proofErr w:type="gramStart"/>
                  <w:r>
                    <w:rPr>
                      <w:rFonts w:ascii="Times New Roman" w:eastAsia="方正楷体_GBK" w:hAnsi="Times New Roman" w:cs="Times New Roman" w:hint="eastAsia"/>
                      <w:b/>
                      <w:bCs/>
                      <w:color w:val="CCE8CF" w:themeColor="background1"/>
                      <w:sz w:val="36"/>
                      <w:szCs w:val="36"/>
                    </w:rPr>
                    <w:t>渝</w:t>
                  </w:r>
                  <w:proofErr w:type="gramEnd"/>
                  <w:r>
                    <w:rPr>
                      <w:rFonts w:ascii="Times New Roman" w:eastAsia="方正楷体_GBK" w:hAnsi="Times New Roman" w:cs="Times New Roman" w:hint="eastAsia"/>
                      <w:b/>
                      <w:bCs/>
                      <w:color w:val="CCE8CF" w:themeColor="background1"/>
                      <w:sz w:val="36"/>
                      <w:szCs w:val="36"/>
                    </w:rPr>
                    <w:t>农商理财有限责任公司</w:t>
                  </w:r>
                </w:p>
              </w:txbxContent>
            </v:textbox>
          </v:shape>
        </w:pict>
      </w:r>
      <w:r>
        <w:rPr>
          <w:rFonts w:ascii="Microsoft JhengHei UI" w:eastAsia="宋体" w:hAnsi="Microsoft JhengHei UI" w:hint="eastAsia"/>
        </w:rPr>
        <w:t xml:space="preserve">                                                                                                  </w:t>
      </w:r>
    </w:p>
    <w:p w:rsidR="00BF482B" w:rsidRDefault="00964857">
      <w:pPr>
        <w:rPr>
          <w:rFonts w:ascii="Microsoft JhengHei UI" w:eastAsia="宋体" w:hAnsi="Microsoft JhengHei UI"/>
        </w:rPr>
      </w:pPr>
      <w:r>
        <w:pict>
          <v:rect id="矩形 6" o:spid="_x0000_s1027" style="position:absolute;left:0;text-align:left;margin-left:-85.2pt;margin-top:15.85pt;width:585.9pt;height:113.45pt;z-index:251659264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" stroked="f" strokeweight="2pt">
            <v:textbox>
              <w:txbxContent>
                <w:p w:rsidR="009D226A" w:rsidRDefault="009D226A">
                  <w:pPr>
                    <w:jc w:val="center"/>
                    <w:rPr>
                      <w:rFonts w:ascii="Microsoft YaHei UI" w:eastAsia="Microsoft YaHei UI" w:hAnsi="Microsoft YaHei UI"/>
                      <w:color w:val="D2BB75"/>
                      <w:sz w:val="128"/>
                      <w:szCs w:val="128"/>
                    </w:rPr>
                  </w:pPr>
                  <w:r>
                    <w:rPr>
                      <w:rFonts w:ascii="Microsoft YaHei UI" w:eastAsia="Microsoft YaHei UI" w:hAnsi="Microsoft YaHei UI" w:cs="Times New Roman" w:hint="eastAsia"/>
                      <w:b/>
                      <w:color w:val="D2BB75"/>
                      <w:sz w:val="116"/>
                      <w:szCs w:val="116"/>
                    </w:rPr>
                    <w:t>季度市场分析报告</w:t>
                  </w:r>
                </w:p>
              </w:txbxContent>
            </v:textbox>
          </v:rect>
        </w:pict>
      </w:r>
    </w:p>
    <w:p w:rsidR="00BF482B" w:rsidRDefault="00BF482B">
      <w:pPr>
        <w:rPr>
          <w:rFonts w:ascii="Microsoft JhengHei UI" w:eastAsia="宋体" w:hAnsi="Microsoft JhengHei UI"/>
        </w:rPr>
      </w:pPr>
    </w:p>
    <w:p w:rsidR="00BF482B" w:rsidRDefault="00BF482B">
      <w:pPr>
        <w:rPr>
          <w:rFonts w:ascii="Microsoft JhengHei UI" w:eastAsia="宋体" w:hAnsi="Microsoft JhengHei UI"/>
        </w:rPr>
      </w:pPr>
    </w:p>
    <w:p w:rsidR="00BF482B" w:rsidRDefault="00BF482B">
      <w:pPr>
        <w:rPr>
          <w:rFonts w:ascii="Microsoft JhengHei UI" w:eastAsia="宋体" w:hAnsi="Microsoft JhengHei UI"/>
        </w:rPr>
      </w:pPr>
    </w:p>
    <w:p w:rsidR="00BF482B" w:rsidRDefault="00BF482B">
      <w:pPr>
        <w:rPr>
          <w:rFonts w:ascii="Microsoft JhengHei UI" w:eastAsia="宋体" w:hAnsi="Microsoft JhengHei UI"/>
        </w:rPr>
      </w:pPr>
    </w:p>
    <w:p w:rsidR="00BF482B" w:rsidRDefault="00BF482B">
      <w:pPr>
        <w:rPr>
          <w:rFonts w:ascii="Microsoft JhengHei UI" w:eastAsia="宋体" w:hAnsi="Microsoft JhengHei UI"/>
        </w:rPr>
      </w:pPr>
    </w:p>
    <w:p w:rsidR="00BF482B" w:rsidRDefault="00964857">
      <w:pPr>
        <w:rPr>
          <w:rFonts w:ascii="Microsoft JhengHei UI" w:eastAsia="宋体" w:hAnsi="Microsoft JhengHei UI"/>
        </w:rPr>
      </w:pPr>
      <w:r>
        <w:pict>
          <v:shape id="文本框 9" o:spid="_x0000_s1026" type="#_x0000_t202" style="position:absolute;left:0;text-align:left;margin-left:27.35pt;margin-top:8.2pt;width:331.6pt;height:61pt;z-index:251660288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" stroked="f" strokeweight=".5pt">
            <v:textbox>
              <w:txbxContent>
                <w:p w:rsidR="009D226A" w:rsidRDefault="009D226A">
                  <w:pPr>
                    <w:jc w:val="center"/>
                    <w:rPr>
                      <w:rFonts w:ascii="Times New Roman" w:eastAsia="微软雅黑" w:hAnsi="Times New Roman" w:cs="Times New Roman"/>
                      <w:color w:val="44964C" w:themeColor="background1" w:themeShade="80"/>
                      <w:sz w:val="48"/>
                      <w:szCs w:val="48"/>
                    </w:rPr>
                  </w:pPr>
                  <w:r>
                    <w:rPr>
                      <w:rFonts w:ascii="Times New Roman" w:eastAsia="微软雅黑" w:hAnsi="Times New Roman" w:cs="Times New Roman" w:hint="eastAsia"/>
                      <w:color w:val="44964C" w:themeColor="background1" w:themeShade="80"/>
                      <w:sz w:val="48"/>
                      <w:szCs w:val="48"/>
                    </w:rPr>
                    <w:t>202</w:t>
                  </w:r>
                  <w:r>
                    <w:rPr>
                      <w:rFonts w:ascii="Times New Roman" w:eastAsia="微软雅黑" w:hAnsi="Times New Roman" w:cs="Times New Roman"/>
                      <w:color w:val="44964C" w:themeColor="background1" w:themeShade="80"/>
                      <w:sz w:val="48"/>
                      <w:szCs w:val="48"/>
                    </w:rPr>
                    <w:t>4</w:t>
                  </w:r>
                  <w:r>
                    <w:rPr>
                      <w:rFonts w:ascii="Times New Roman" w:eastAsia="微软雅黑" w:hAnsi="Times New Roman" w:cs="Times New Roman" w:hint="eastAsia"/>
                      <w:color w:val="44964C" w:themeColor="background1" w:themeShade="80"/>
                      <w:sz w:val="48"/>
                      <w:szCs w:val="48"/>
                    </w:rPr>
                    <w:t>年第二季度</w:t>
                  </w:r>
                </w:p>
              </w:txbxContent>
            </v:textbox>
          </v:shape>
        </w:pict>
      </w:r>
    </w:p>
    <w:p w:rsidR="00BF482B" w:rsidRDefault="00BF482B">
      <w:pPr>
        <w:rPr>
          <w:rFonts w:ascii="Microsoft JhengHei UI" w:eastAsia="宋体" w:hAnsi="Microsoft JhengHei UI"/>
        </w:rPr>
      </w:pPr>
    </w:p>
    <w:p w:rsidR="00BF482B" w:rsidRDefault="00BF482B">
      <w:pPr>
        <w:rPr>
          <w:rFonts w:ascii="Microsoft JhengHei UI" w:eastAsia="宋体" w:hAnsi="Microsoft JhengHei UI"/>
        </w:rPr>
      </w:pPr>
    </w:p>
    <w:p w:rsidR="00BF482B" w:rsidRDefault="00BF482B">
      <w:pPr>
        <w:rPr>
          <w:rFonts w:ascii="Microsoft JhengHei UI" w:eastAsia="宋体" w:hAnsi="Microsoft JhengHei UI"/>
        </w:rPr>
      </w:pPr>
    </w:p>
    <w:p w:rsidR="00BF482B" w:rsidRPr="002C7757" w:rsidRDefault="00B67A63" w:rsidP="002C7757">
      <w:pPr>
        <w:rPr>
          <w:rFonts w:ascii="Microsoft JhengHei UI" w:eastAsia="宋体" w:hAnsi="Microsoft JhengHei UI" w:hint="eastAsia"/>
        </w:rPr>
        <w:sectPr w:rsidR="00BF482B" w:rsidRPr="002C7757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noProof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-1130300</wp:posOffset>
            </wp:positionH>
            <wp:positionV relativeFrom="paragraph">
              <wp:posOffset>691515</wp:posOffset>
            </wp:positionV>
            <wp:extent cx="7571105" cy="3776345"/>
            <wp:effectExtent l="0" t="0" r="10795" b="14605"/>
            <wp:wrapSquare wrapText="bothSides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71105" cy="377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F482B" w:rsidRDefault="00B67A63">
      <w:pPr>
        <w:spacing w:line="360" w:lineRule="auto"/>
        <w:rPr>
          <w:rFonts w:ascii="方正黑体_GBK" w:eastAsia="方正黑体_GBK" w:hAnsi="方正黑体_GBK" w:cs="方正黑体_GBK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方正黑体_GBK" w:eastAsia="方正黑体_GBK" w:hAnsi="方正黑体_GBK" w:cs="方正黑体_GBK" w:hint="eastAsia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lastRenderedPageBreak/>
        <w:t>一、海外宏观环境</w:t>
      </w:r>
    </w:p>
    <w:p w:rsidR="001B280B" w:rsidRDefault="00E37E60" w:rsidP="001B280B">
      <w:pPr>
        <w:pStyle w:val="a6"/>
        <w:widowControl/>
        <w:shd w:val="clear" w:color="auto" w:fill="FFFFFF"/>
        <w:spacing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二</w:t>
      </w:r>
      <w:r w:rsidR="00ED60F6"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季度，</w:t>
      </w:r>
      <w:r w:rsidR="00B86866"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全球</w:t>
      </w:r>
      <w:r w:rsidR="001B280B" w:rsidRPr="001B280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原油价格上涨</w:t>
      </w:r>
      <w:r w:rsidR="001B280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B868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全球主要国家大选年开启、美</w:t>
      </w:r>
      <w:proofErr w:type="gramStart"/>
      <w:r w:rsidR="00B868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债收益</w:t>
      </w:r>
      <w:proofErr w:type="gramEnd"/>
      <w:r w:rsidR="001B280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曲线</w:t>
      </w:r>
      <w:r w:rsidR="001B280B" w:rsidRPr="009A6E1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倒挂</w:t>
      </w:r>
      <w:r w:rsidR="00B868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以及</w:t>
      </w:r>
      <w:r w:rsidR="001B280B" w:rsidRPr="009A6E1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美联储降息时点</w:t>
      </w:r>
      <w:r w:rsidR="001B280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不</w:t>
      </w:r>
      <w:r w:rsidR="00B868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明</w:t>
      </w:r>
      <w:r w:rsidR="001B280B" w:rsidRPr="001B280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1B280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导致</w:t>
      </w:r>
      <w:r w:rsidR="001B280B" w:rsidRPr="001B280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美元指数走高</w:t>
      </w:r>
      <w:r w:rsidR="001B280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和</w:t>
      </w:r>
      <w:r w:rsidR="001B280B" w:rsidRPr="001B280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非耐用消费品价格</w:t>
      </w:r>
      <w:r w:rsidR="001B280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上升，美国经济和金融系统</w:t>
      </w:r>
      <w:r w:rsidR="00B868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面临短期</w:t>
      </w:r>
      <w:r w:rsidR="001B280B" w:rsidRPr="009A6E1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压力</w:t>
      </w:r>
      <w:r w:rsidR="00B868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6F16CC" w:rsidRPr="006F16C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6</w:t>
      </w:r>
      <w:r w:rsidR="006F16CC" w:rsidRPr="006F16C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月美联储议</w:t>
      </w:r>
      <w:proofErr w:type="gramStart"/>
      <w:r w:rsidR="006F16CC" w:rsidRPr="006F16C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息公布</w:t>
      </w:r>
      <w:proofErr w:type="gramEnd"/>
      <w:r w:rsidR="006F16CC" w:rsidRPr="006F16C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最新点阵图显示，年内美联储预期降息</w:t>
      </w:r>
      <w:r w:rsidR="006F16CC" w:rsidRPr="006F16C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</w:t>
      </w:r>
      <w:r w:rsidR="006F16CC" w:rsidRPr="006F16C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次</w:t>
      </w:r>
      <w:r w:rsidR="006F16C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6F16CC" w:rsidRPr="006F16C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若降息时点延后，</w:t>
      </w:r>
      <w:r w:rsidR="00B868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高息环境</w:t>
      </w:r>
      <w:r w:rsidR="006F16C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将进一步影响美国经济。</w:t>
      </w:r>
      <w:r w:rsidR="001B280B" w:rsidRPr="001B280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欧元区经济景气</w:t>
      </w:r>
      <w:r w:rsidR="00B868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度也</w:t>
      </w:r>
      <w:r w:rsidR="001B280B" w:rsidRPr="001B280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低于预期和前值，</w:t>
      </w:r>
      <w:r w:rsidR="00B86866" w:rsidRPr="001B280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叠加法国大选的不确定性</w:t>
      </w:r>
      <w:r w:rsidR="00B868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B86866" w:rsidRPr="001B280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德国经济</w:t>
      </w:r>
      <w:r w:rsidR="00B868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近期表现</w:t>
      </w:r>
      <w:r w:rsidR="00B86866" w:rsidRPr="001B280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仍较弱</w:t>
      </w:r>
      <w:r w:rsidR="00B868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B86866" w:rsidRPr="001B280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欧元区经济增长的不确定性仍高</w:t>
      </w:r>
      <w:r w:rsidR="00B868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1B280B" w:rsidRPr="001B280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日本通胀温和回升，</w:t>
      </w:r>
      <w:r w:rsidR="00B868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季度末，</w:t>
      </w:r>
      <w:r w:rsidR="001B280B" w:rsidRPr="001B280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日本经济不确定性提高，货币政策或更为谨慎，加息或有所延后</w:t>
      </w:r>
      <w:r w:rsidR="001B280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</w:p>
    <w:p w:rsidR="00ED60F6" w:rsidRDefault="009D5751" w:rsidP="00ED60F6">
      <w:pPr>
        <w:pStyle w:val="a6"/>
        <w:widowControl/>
        <w:shd w:val="clear" w:color="auto" w:fill="FFFFFF"/>
        <w:spacing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4</w:t>
      </w:r>
      <w:r w:rsidR="00ED60F6" w:rsidRPr="00ED60F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</w:t>
      </w:r>
      <w:r w:rsidR="00ED60F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海外经济均好于预期，但美欧经济边际走弱。花旗美国经济意外指数</w:t>
      </w:r>
      <w:r w:rsidR="008C0E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的表现，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显示美国经济好于预期但边际转弱</w:t>
      </w:r>
      <w:r w:rsidR="008C0E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8C0EC3">
        <w:rPr>
          <w:rFonts w:ascii="仿宋" w:eastAsia="仿宋" w:hAnsi="仿宋" w:hint="eastAsia"/>
          <w:szCs w:val="21"/>
        </w:rPr>
        <w:t>4月</w:t>
      </w:r>
      <w:r w:rsidR="008C0EC3" w:rsidRPr="009061EB">
        <w:rPr>
          <w:rFonts w:ascii="仿宋" w:eastAsia="仿宋" w:hAnsi="仿宋" w:hint="eastAsia"/>
          <w:szCs w:val="21"/>
        </w:rPr>
        <w:t>，美国制造业、服务业PMI指数分别为</w:t>
      </w:r>
      <w:r w:rsidR="008C0EC3">
        <w:rPr>
          <w:rFonts w:ascii="仿宋" w:eastAsia="仿宋" w:hAnsi="仿宋"/>
          <w:szCs w:val="21"/>
        </w:rPr>
        <w:t>49.2</w:t>
      </w:r>
      <w:r w:rsidR="008C0EC3" w:rsidRPr="009061EB">
        <w:rPr>
          <w:rFonts w:ascii="仿宋" w:eastAsia="仿宋" w:hAnsi="仿宋" w:hint="eastAsia"/>
          <w:szCs w:val="21"/>
        </w:rPr>
        <w:t>%</w:t>
      </w:r>
      <w:r w:rsidR="008C0EC3" w:rsidRPr="009061EB">
        <w:rPr>
          <w:rFonts w:ascii="仿宋" w:eastAsia="仿宋" w:hAnsi="仿宋"/>
          <w:szCs w:val="21"/>
        </w:rPr>
        <w:t>、</w:t>
      </w:r>
      <w:r w:rsidR="008C0EC3">
        <w:rPr>
          <w:rFonts w:ascii="仿宋" w:eastAsia="仿宋" w:hAnsi="仿宋"/>
          <w:szCs w:val="21"/>
        </w:rPr>
        <w:t>49.4</w:t>
      </w:r>
      <w:r w:rsidR="008C0EC3" w:rsidRPr="009061EB">
        <w:rPr>
          <w:rFonts w:ascii="仿宋" w:eastAsia="仿宋" w:hAnsi="仿宋" w:hint="eastAsia"/>
          <w:szCs w:val="21"/>
        </w:rPr>
        <w:t>%</w:t>
      </w:r>
      <w:r w:rsidR="008C0EC3" w:rsidRPr="009061EB">
        <w:rPr>
          <w:rFonts w:ascii="仿宋" w:eastAsia="仿宋" w:hAnsi="仿宋"/>
          <w:szCs w:val="21"/>
        </w:rPr>
        <w:t>，</w:t>
      </w:r>
      <w:r w:rsidR="008C0EC3" w:rsidRPr="009061EB">
        <w:rPr>
          <w:rFonts w:ascii="仿宋" w:eastAsia="仿宋" w:hAnsi="仿宋" w:hint="eastAsia"/>
          <w:szCs w:val="21"/>
        </w:rPr>
        <w:t>较上</w:t>
      </w:r>
      <w:proofErr w:type="gramStart"/>
      <w:r w:rsidR="008C0EC3" w:rsidRPr="009061EB">
        <w:rPr>
          <w:rFonts w:ascii="仿宋" w:eastAsia="仿宋" w:hAnsi="仿宋" w:hint="eastAsia"/>
          <w:szCs w:val="21"/>
        </w:rPr>
        <w:t>月分</w:t>
      </w:r>
      <w:proofErr w:type="gramEnd"/>
      <w:r w:rsidR="008C0EC3" w:rsidRPr="009061EB">
        <w:rPr>
          <w:rFonts w:ascii="仿宋" w:eastAsia="仿宋" w:hAnsi="仿宋" w:hint="eastAsia"/>
          <w:szCs w:val="21"/>
        </w:rPr>
        <w:t>别</w:t>
      </w:r>
      <w:r w:rsidR="008C0EC3">
        <w:rPr>
          <w:rFonts w:ascii="仿宋" w:eastAsia="仿宋" w:hAnsi="仿宋"/>
          <w:szCs w:val="21"/>
        </w:rPr>
        <w:t>-1.1</w:t>
      </w:r>
      <w:r w:rsidR="008C0EC3" w:rsidRPr="009061EB">
        <w:rPr>
          <w:rFonts w:ascii="仿宋" w:eastAsia="仿宋" w:hAnsi="仿宋"/>
          <w:szCs w:val="21"/>
        </w:rPr>
        <w:t>、</w:t>
      </w:r>
      <w:r w:rsidR="008C0EC3">
        <w:rPr>
          <w:rFonts w:ascii="仿宋" w:eastAsia="仿宋" w:hAnsi="仿宋"/>
          <w:szCs w:val="21"/>
        </w:rPr>
        <w:t>-2.0</w:t>
      </w:r>
      <w:r w:rsidR="008C0EC3" w:rsidRPr="009061EB">
        <w:rPr>
          <w:rFonts w:ascii="仿宋" w:eastAsia="仿宋" w:hAnsi="仿宋" w:hint="eastAsia"/>
          <w:szCs w:val="21"/>
        </w:rPr>
        <w:t>pct，</w:t>
      </w:r>
      <w:r w:rsidR="008C0EC3" w:rsidRPr="00324E02">
        <w:rPr>
          <w:rFonts w:ascii="仿宋" w:eastAsia="仿宋" w:hAnsi="仿宋" w:hint="eastAsia"/>
          <w:szCs w:val="21"/>
        </w:rPr>
        <w:t>服务业PMI自23年以来首度跌至荣枯线以下</w:t>
      </w:r>
      <w:r w:rsidR="008C0EC3">
        <w:rPr>
          <w:rFonts w:ascii="仿宋" w:eastAsia="仿宋" w:hAnsi="仿宋" w:hint="eastAsia"/>
          <w:szCs w:val="21"/>
        </w:rPr>
        <w:t>，美联储降息概率较此前有所提升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8C0EC3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欧洲经济边际转弱但好于预期，日本经济边际走强且好于预期</w:t>
      </w:r>
      <w:r w:rsidR="008C0E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花旗欧洲、日本经济意外指数分别为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29.9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35.8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月末为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42.8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31.1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，欧洲较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月末有所下降而日本反之</w:t>
      </w:r>
      <w:r w:rsidR="004B31A1">
        <w:rPr>
          <w:rFonts w:ascii="仿宋" w:eastAsia="仿宋" w:hAnsi="仿宋" w:hint="eastAsia"/>
          <w:szCs w:val="21"/>
        </w:rPr>
        <w:t>。</w:t>
      </w:r>
    </w:p>
    <w:p w:rsidR="00ED60F6" w:rsidRDefault="009D5751" w:rsidP="00ED60F6">
      <w:pPr>
        <w:pStyle w:val="a6"/>
        <w:widowControl/>
        <w:shd w:val="clear" w:color="auto" w:fill="FFFFFF"/>
        <w:spacing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5</w:t>
      </w:r>
      <w:r w:rsidR="00757C5C" w:rsidRP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</w:t>
      </w:r>
      <w:r w:rsid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美国</w:t>
      </w:r>
      <w:r w:rsidR="008C0EC3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通胀数据低于市场预期</w:t>
      </w:r>
      <w:r w:rsidR="009D226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，欧洲日本经济</w:t>
      </w:r>
      <w:r w:rsidR="008C0EC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略</w:t>
      </w:r>
      <w:r w:rsidR="009D226A">
        <w:rPr>
          <w:rFonts w:ascii="仿宋" w:eastAsia="仿宋" w:hAnsi="仿宋"/>
          <w:szCs w:val="21"/>
        </w:rPr>
        <w:t>下行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。美国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CPI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通胀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3.4%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，核心通胀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3.6%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，通胀数据低于市场预期。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月，美国制造业、服务业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指数分别为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48.7%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53.8%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，较上</w:t>
      </w:r>
      <w:proofErr w:type="gramStart"/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月分</w:t>
      </w:r>
      <w:proofErr w:type="gramEnd"/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别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-0.5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+4.4pct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月美国制造业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连续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个月回落且处于荣枯线以下</w:t>
      </w:r>
      <w:r w:rsid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4B31A1" w:rsidRPr="009061EB">
        <w:rPr>
          <w:rFonts w:ascii="仿宋" w:eastAsia="仿宋" w:hAnsi="仿宋" w:hint="eastAsia"/>
          <w:szCs w:val="21"/>
        </w:rPr>
        <w:t>花旗欧洲、日本经济意外指数</w:t>
      </w:r>
      <w:r w:rsidR="008C0EC3">
        <w:rPr>
          <w:rFonts w:ascii="仿宋" w:eastAsia="仿宋" w:hAnsi="仿宋" w:hint="eastAsia"/>
          <w:szCs w:val="21"/>
        </w:rPr>
        <w:t>显示</w:t>
      </w:r>
      <w:r w:rsidR="008C0EC3" w:rsidRPr="009061EB">
        <w:rPr>
          <w:rFonts w:ascii="仿宋" w:eastAsia="仿宋" w:hAnsi="仿宋" w:hint="eastAsia"/>
          <w:szCs w:val="21"/>
        </w:rPr>
        <w:t>欧</w:t>
      </w:r>
      <w:r w:rsidR="008C0EC3">
        <w:rPr>
          <w:rFonts w:ascii="仿宋" w:eastAsia="仿宋" w:hAnsi="仿宋" w:hint="eastAsia"/>
          <w:szCs w:val="21"/>
        </w:rPr>
        <w:t>日</w:t>
      </w:r>
      <w:r w:rsidR="008C0EC3" w:rsidRPr="009061EB">
        <w:rPr>
          <w:rFonts w:ascii="仿宋" w:eastAsia="仿宋" w:hAnsi="仿宋" w:hint="eastAsia"/>
          <w:szCs w:val="21"/>
        </w:rPr>
        <w:t>经济边际</w:t>
      </w:r>
      <w:r w:rsidR="008C0EC3">
        <w:rPr>
          <w:rFonts w:ascii="仿宋" w:eastAsia="仿宋" w:hAnsi="仿宋" w:hint="eastAsia"/>
          <w:szCs w:val="21"/>
        </w:rPr>
        <w:t>转弱，欧洲经济好于</w:t>
      </w:r>
      <w:r w:rsidR="008C0EC3" w:rsidRPr="009061EB">
        <w:rPr>
          <w:rFonts w:ascii="仿宋" w:eastAsia="仿宋" w:hAnsi="仿宋" w:hint="eastAsia"/>
          <w:szCs w:val="21"/>
        </w:rPr>
        <w:t>预期</w:t>
      </w:r>
      <w:r w:rsidR="008C0EC3">
        <w:rPr>
          <w:rFonts w:ascii="仿宋" w:eastAsia="仿宋" w:hAnsi="仿宋" w:hint="eastAsia"/>
          <w:szCs w:val="21"/>
        </w:rPr>
        <w:t>但</w:t>
      </w:r>
      <w:r w:rsidR="008C0EC3" w:rsidRPr="009061EB">
        <w:rPr>
          <w:rFonts w:ascii="仿宋" w:eastAsia="仿宋" w:hAnsi="仿宋" w:hint="eastAsia"/>
          <w:szCs w:val="21"/>
        </w:rPr>
        <w:t>日本经济</w:t>
      </w:r>
      <w:r w:rsidR="008C0EC3">
        <w:rPr>
          <w:rFonts w:ascii="仿宋" w:eastAsia="仿宋" w:hAnsi="仿宋" w:hint="eastAsia"/>
          <w:szCs w:val="21"/>
        </w:rPr>
        <w:t>不及</w:t>
      </w:r>
      <w:r w:rsidR="008C0EC3" w:rsidRPr="009061EB">
        <w:rPr>
          <w:rFonts w:ascii="仿宋" w:eastAsia="仿宋" w:hAnsi="仿宋" w:hint="eastAsia"/>
          <w:szCs w:val="21"/>
        </w:rPr>
        <w:t>预期</w:t>
      </w:r>
      <w:r w:rsidR="004B31A1">
        <w:rPr>
          <w:rFonts w:ascii="仿宋" w:eastAsia="仿宋" w:hAnsi="仿宋" w:hint="eastAsia"/>
          <w:szCs w:val="21"/>
        </w:rPr>
        <w:t>。</w:t>
      </w:r>
    </w:p>
    <w:p w:rsidR="00CE2A14" w:rsidRPr="00600266" w:rsidRDefault="009D5751" w:rsidP="00BF4A67">
      <w:pPr>
        <w:pStyle w:val="a6"/>
        <w:widowControl/>
        <w:shd w:val="clear" w:color="auto" w:fill="FFFFFF"/>
        <w:spacing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6</w:t>
      </w:r>
      <w:r w:rsidR="00757C5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月，</w:t>
      </w:r>
      <w:r w:rsidR="00600266" w:rsidRPr="00600266">
        <w:rPr>
          <w:rFonts w:ascii="仿宋" w:eastAsia="仿宋" w:hAnsi="仿宋" w:hint="eastAsia"/>
          <w:szCs w:val="21"/>
        </w:rPr>
        <w:t>海外经济均低于预期，美欧经济边际走弱。</w:t>
      </w:r>
      <w:r w:rsidR="00600266" w:rsidRPr="009061EB">
        <w:rPr>
          <w:rFonts w:ascii="仿宋" w:eastAsia="仿宋" w:hAnsi="仿宋" w:hint="eastAsia"/>
          <w:szCs w:val="21"/>
        </w:rPr>
        <w:t>截至202</w:t>
      </w:r>
      <w:r w:rsidR="00600266">
        <w:rPr>
          <w:rFonts w:ascii="仿宋" w:eastAsia="仿宋" w:hAnsi="仿宋"/>
          <w:szCs w:val="21"/>
        </w:rPr>
        <w:t>4</w:t>
      </w:r>
      <w:r w:rsidR="00600266" w:rsidRPr="009061EB">
        <w:rPr>
          <w:rFonts w:ascii="仿宋" w:eastAsia="仿宋" w:hAnsi="仿宋" w:hint="eastAsia"/>
          <w:szCs w:val="21"/>
        </w:rPr>
        <w:t>年</w:t>
      </w:r>
      <w:r w:rsidR="00600266">
        <w:rPr>
          <w:rFonts w:ascii="仿宋" w:eastAsia="仿宋" w:hAnsi="仿宋" w:hint="eastAsia"/>
          <w:szCs w:val="21"/>
        </w:rPr>
        <w:t>6月</w:t>
      </w:r>
      <w:r w:rsidR="00600266">
        <w:rPr>
          <w:rFonts w:ascii="仿宋" w:eastAsia="仿宋" w:hAnsi="仿宋"/>
          <w:szCs w:val="21"/>
        </w:rPr>
        <w:t>30</w:t>
      </w:r>
      <w:r w:rsidR="00600266" w:rsidRPr="009061EB">
        <w:rPr>
          <w:rFonts w:ascii="仿宋" w:eastAsia="仿宋" w:hAnsi="仿宋" w:hint="eastAsia"/>
          <w:szCs w:val="21"/>
        </w:rPr>
        <w:t>日，花旗欧洲、日本经济意外指数分别为</w:t>
      </w:r>
      <w:r w:rsidR="00600266">
        <w:rPr>
          <w:rFonts w:ascii="仿宋" w:eastAsia="仿宋" w:hAnsi="仿宋"/>
          <w:szCs w:val="21"/>
        </w:rPr>
        <w:t>-14.2、-24.0</w:t>
      </w:r>
      <w:r w:rsidR="00600266" w:rsidRPr="009061EB">
        <w:rPr>
          <w:rFonts w:ascii="仿宋" w:eastAsia="仿宋" w:hAnsi="仿宋"/>
          <w:szCs w:val="21"/>
        </w:rPr>
        <w:t>，</w:t>
      </w:r>
      <w:r w:rsidR="00600266">
        <w:rPr>
          <w:rFonts w:ascii="仿宋" w:eastAsia="仿宋" w:hAnsi="仿宋"/>
          <w:szCs w:val="21"/>
        </w:rPr>
        <w:t>5月</w:t>
      </w:r>
      <w:r w:rsidR="00600266" w:rsidRPr="009061EB">
        <w:rPr>
          <w:rFonts w:ascii="仿宋" w:eastAsia="仿宋" w:hAnsi="仿宋" w:hint="eastAsia"/>
          <w:szCs w:val="21"/>
        </w:rPr>
        <w:t>末为</w:t>
      </w:r>
      <w:r w:rsidR="00600266">
        <w:rPr>
          <w:rFonts w:ascii="仿宋" w:eastAsia="仿宋" w:hAnsi="仿宋"/>
          <w:szCs w:val="21"/>
        </w:rPr>
        <w:t>27.5、-43.8</w:t>
      </w:r>
      <w:r w:rsidR="00600266" w:rsidRPr="009061EB">
        <w:rPr>
          <w:rFonts w:ascii="仿宋" w:eastAsia="仿宋" w:hAnsi="仿宋" w:hint="eastAsia"/>
          <w:szCs w:val="21"/>
        </w:rPr>
        <w:t>，欧</w:t>
      </w:r>
      <w:r w:rsidR="00600266" w:rsidRPr="009061EB">
        <w:rPr>
          <w:rFonts w:ascii="仿宋" w:eastAsia="仿宋" w:hAnsi="仿宋" w:hint="eastAsia"/>
          <w:szCs w:val="21"/>
        </w:rPr>
        <w:lastRenderedPageBreak/>
        <w:t>洲较</w:t>
      </w:r>
      <w:r w:rsidR="00600266">
        <w:rPr>
          <w:rFonts w:ascii="仿宋" w:eastAsia="仿宋" w:hAnsi="仿宋"/>
          <w:szCs w:val="21"/>
        </w:rPr>
        <w:t>5月</w:t>
      </w:r>
      <w:r w:rsidR="00600266" w:rsidRPr="009061EB">
        <w:rPr>
          <w:rFonts w:ascii="仿宋" w:eastAsia="仿宋" w:hAnsi="仿宋" w:hint="eastAsia"/>
          <w:szCs w:val="21"/>
        </w:rPr>
        <w:t>末有所</w:t>
      </w:r>
      <w:r w:rsidR="00600266">
        <w:rPr>
          <w:rFonts w:ascii="仿宋" w:eastAsia="仿宋" w:hAnsi="仿宋" w:hint="eastAsia"/>
          <w:szCs w:val="21"/>
        </w:rPr>
        <w:t>下降</w:t>
      </w:r>
      <w:r w:rsidR="00600266" w:rsidRPr="009061EB">
        <w:rPr>
          <w:rFonts w:ascii="仿宋" w:eastAsia="仿宋" w:hAnsi="仿宋" w:hint="eastAsia"/>
          <w:szCs w:val="21"/>
        </w:rPr>
        <w:t>，</w:t>
      </w:r>
      <w:r w:rsidR="00600266">
        <w:rPr>
          <w:rFonts w:ascii="仿宋" w:eastAsia="仿宋" w:hAnsi="仿宋" w:hint="eastAsia"/>
          <w:szCs w:val="21"/>
        </w:rPr>
        <w:t>而日本反之，</w:t>
      </w:r>
      <w:r w:rsidR="00600266" w:rsidRPr="009061EB">
        <w:rPr>
          <w:rFonts w:ascii="仿宋" w:eastAsia="仿宋" w:hAnsi="仿宋" w:hint="eastAsia"/>
          <w:szCs w:val="21"/>
        </w:rPr>
        <w:t>显示欧</w:t>
      </w:r>
      <w:r w:rsidR="00600266">
        <w:rPr>
          <w:rFonts w:ascii="仿宋" w:eastAsia="仿宋" w:hAnsi="仿宋" w:hint="eastAsia"/>
          <w:szCs w:val="21"/>
        </w:rPr>
        <w:t>日</w:t>
      </w:r>
      <w:r w:rsidR="00600266" w:rsidRPr="009061EB">
        <w:rPr>
          <w:rFonts w:ascii="仿宋" w:eastAsia="仿宋" w:hAnsi="仿宋" w:hint="eastAsia"/>
          <w:szCs w:val="21"/>
        </w:rPr>
        <w:t>经济</w:t>
      </w:r>
      <w:r w:rsidR="00600266">
        <w:rPr>
          <w:rFonts w:ascii="仿宋" w:eastAsia="仿宋" w:hAnsi="仿宋" w:hint="eastAsia"/>
          <w:szCs w:val="21"/>
        </w:rPr>
        <w:t>均低于</w:t>
      </w:r>
      <w:r w:rsidR="00600266" w:rsidRPr="009061EB">
        <w:rPr>
          <w:rFonts w:ascii="仿宋" w:eastAsia="仿宋" w:hAnsi="仿宋" w:hint="eastAsia"/>
          <w:szCs w:val="21"/>
        </w:rPr>
        <w:t>预期</w:t>
      </w:r>
      <w:r w:rsidR="00600266">
        <w:rPr>
          <w:rFonts w:ascii="仿宋" w:eastAsia="仿宋" w:hAnsi="仿宋" w:hint="eastAsia"/>
          <w:szCs w:val="21"/>
        </w:rPr>
        <w:t>，欧洲经济</w:t>
      </w:r>
      <w:r w:rsidR="00600266" w:rsidRPr="009061EB">
        <w:rPr>
          <w:rFonts w:ascii="仿宋" w:eastAsia="仿宋" w:hAnsi="仿宋" w:hint="eastAsia"/>
          <w:szCs w:val="21"/>
        </w:rPr>
        <w:t>边际</w:t>
      </w:r>
      <w:r w:rsidR="00600266">
        <w:rPr>
          <w:rFonts w:ascii="仿宋" w:eastAsia="仿宋" w:hAnsi="仿宋" w:hint="eastAsia"/>
          <w:szCs w:val="21"/>
        </w:rPr>
        <w:t>转弱而</w:t>
      </w:r>
      <w:r w:rsidR="00600266" w:rsidRPr="009061EB">
        <w:rPr>
          <w:rFonts w:ascii="仿宋" w:eastAsia="仿宋" w:hAnsi="仿宋" w:hint="eastAsia"/>
          <w:szCs w:val="21"/>
        </w:rPr>
        <w:t>日本经济</w:t>
      </w:r>
      <w:r w:rsidR="00600266">
        <w:rPr>
          <w:rFonts w:ascii="仿宋" w:eastAsia="仿宋" w:hAnsi="仿宋" w:hint="eastAsia"/>
          <w:szCs w:val="21"/>
        </w:rPr>
        <w:t>边际走强</w:t>
      </w:r>
      <w:r w:rsidR="00ED60F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6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月，美国制造业、服务业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指数分别为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48.5%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48.8%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，较上</w:t>
      </w:r>
      <w:proofErr w:type="gramStart"/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月分</w:t>
      </w:r>
      <w:proofErr w:type="gramEnd"/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别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-0.2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-5.0pct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，制造业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连续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个月回落且处于荣枯线以下，降息概率提升。</w:t>
      </w:r>
    </w:p>
    <w:tbl>
      <w:tblPr>
        <w:tblW w:w="8622" w:type="dxa"/>
        <w:tblLook w:val="04A0" w:firstRow="1" w:lastRow="0" w:firstColumn="1" w:lastColumn="0" w:noHBand="0" w:noVBand="1"/>
      </w:tblPr>
      <w:tblGrid>
        <w:gridCol w:w="108"/>
        <w:gridCol w:w="4142"/>
        <w:gridCol w:w="226"/>
        <w:gridCol w:w="4050"/>
        <w:gridCol w:w="96"/>
      </w:tblGrid>
      <w:tr w:rsidR="00600266" w:rsidRPr="009061EB" w:rsidTr="00600266">
        <w:trPr>
          <w:gridAfter w:val="1"/>
          <w:wAfter w:w="96" w:type="dxa"/>
          <w:trHeight w:val="340"/>
        </w:trPr>
        <w:tc>
          <w:tcPr>
            <w:tcW w:w="8526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0266" w:rsidRPr="009061EB" w:rsidRDefault="00600266" w:rsidP="00600266">
            <w:pPr>
              <w:pStyle w:val="a9"/>
              <w:rPr>
                <w:rFonts w:ascii="仿宋" w:eastAsia="仿宋" w:hAnsi="仿宋"/>
                <w:color w:val="44546A"/>
                <w:sz w:val="21"/>
                <w:szCs w:val="21"/>
              </w:rPr>
            </w:pPr>
            <w:r w:rsidRPr="009061EB">
              <w:rPr>
                <w:sz w:val="18"/>
              </w:rPr>
              <w:br w:type="page"/>
            </w:r>
            <w:r w:rsidRPr="009061EB">
              <w:rPr>
                <w:rFonts w:ascii="仿宋" w:eastAsia="仿宋" w:hAnsi="仿宋"/>
                <w:szCs w:val="21"/>
              </w:rPr>
              <w:br w:type="page"/>
            </w:r>
            <w:bookmarkStart w:id="0" w:name="_Toc171333605"/>
            <w:r w:rsidRPr="009061EB">
              <w:rPr>
                <w:rFonts w:ascii="仿宋" w:eastAsia="仿宋" w:hAnsi="仿宋" w:hint="eastAsia"/>
                <w:noProof/>
                <w:color w:val="44546A"/>
                <w:sz w:val="21"/>
                <w:szCs w:val="21"/>
              </w:rPr>
              <w:t>图：各国花旗经济意外指数</w:t>
            </w:r>
            <w:bookmarkEnd w:id="0"/>
          </w:p>
        </w:tc>
      </w:tr>
      <w:tr w:rsidR="00600266" w:rsidRPr="009061EB" w:rsidTr="00600266">
        <w:trPr>
          <w:gridAfter w:val="1"/>
          <w:wAfter w:w="96" w:type="dxa"/>
        </w:trPr>
        <w:tc>
          <w:tcPr>
            <w:tcW w:w="852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0266" w:rsidRPr="009061EB" w:rsidRDefault="00600266" w:rsidP="00C03AF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6DF5AE3A" wp14:editId="0529C675">
                  <wp:extent cx="5274310" cy="1989666"/>
                  <wp:effectExtent l="0" t="0" r="2540" b="0"/>
                  <wp:docPr id="41" name="图表 4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600266" w:rsidRPr="009061EB" w:rsidTr="00600266">
        <w:trPr>
          <w:gridAfter w:val="1"/>
          <w:wAfter w:w="96" w:type="dxa"/>
          <w:trHeight w:val="397"/>
        </w:trPr>
        <w:tc>
          <w:tcPr>
            <w:tcW w:w="852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600266" w:rsidRPr="009061EB" w:rsidRDefault="00600266" w:rsidP="00C03AF0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  <w:color w:val="FF0000"/>
              </w:rPr>
            </w:pPr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资料来源：</w:t>
            </w:r>
            <w:proofErr w:type="spellStart"/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iFinD</w:t>
            </w:r>
            <w:proofErr w:type="spellEnd"/>
          </w:p>
        </w:tc>
      </w:tr>
      <w:tr w:rsidR="00600266" w:rsidRPr="009061EB" w:rsidTr="00600266">
        <w:trPr>
          <w:gridBefore w:val="1"/>
          <w:wBefore w:w="108" w:type="dxa"/>
          <w:trHeight w:val="340"/>
        </w:trPr>
        <w:tc>
          <w:tcPr>
            <w:tcW w:w="41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34CAA" w:rsidRDefault="00600266" w:rsidP="00600266">
            <w:pPr>
              <w:pStyle w:val="a9"/>
              <w:rPr>
                <w:rFonts w:ascii="仿宋" w:eastAsia="仿宋" w:hAnsi="仿宋"/>
                <w:szCs w:val="21"/>
              </w:rPr>
            </w:pPr>
            <w:r w:rsidRPr="009061EB">
              <w:rPr>
                <w:rFonts w:ascii="仿宋" w:eastAsia="仿宋" w:hAnsi="仿宋"/>
                <w:szCs w:val="21"/>
              </w:rPr>
              <w:br w:type="page"/>
            </w:r>
            <w:bookmarkStart w:id="1" w:name="_Toc171333606"/>
          </w:p>
          <w:p w:rsidR="00600266" w:rsidRPr="009061EB" w:rsidRDefault="00600266" w:rsidP="00600266">
            <w:pPr>
              <w:pStyle w:val="a9"/>
              <w:rPr>
                <w:rFonts w:ascii="仿宋" w:eastAsia="仿宋" w:hAnsi="仿宋" w:cs="Times New Roman"/>
                <w:sz w:val="21"/>
                <w:szCs w:val="21"/>
              </w:rPr>
            </w:pPr>
            <w:r w:rsidRPr="009061EB">
              <w:rPr>
                <w:rFonts w:ascii="仿宋" w:eastAsia="仿宋" w:hAnsi="仿宋" w:cs="Times New Roman"/>
                <w:color w:val="44546A"/>
                <w:sz w:val="21"/>
                <w:szCs w:val="21"/>
              </w:rPr>
              <w:t>图：</w:t>
            </w:r>
            <w:r w:rsidRPr="00183C24">
              <w:rPr>
                <w:rFonts w:ascii="仿宋" w:eastAsia="仿宋" w:hAnsi="仿宋" w:cs="Times New Roman" w:hint="eastAsia"/>
                <w:color w:val="44546A"/>
                <w:sz w:val="21"/>
                <w:szCs w:val="21"/>
              </w:rPr>
              <w:t>美国P</w:t>
            </w:r>
            <w:r w:rsidRPr="00183C24">
              <w:rPr>
                <w:rFonts w:ascii="仿宋" w:eastAsia="仿宋" w:hAnsi="仿宋" w:cs="Times New Roman"/>
                <w:color w:val="44546A"/>
                <w:sz w:val="21"/>
                <w:szCs w:val="21"/>
              </w:rPr>
              <w:t>MI（</w:t>
            </w:r>
            <w:r w:rsidRPr="00183C24">
              <w:rPr>
                <w:rFonts w:ascii="仿宋" w:eastAsia="仿宋" w:hAnsi="仿宋" w:cs="Times New Roman" w:hint="eastAsia"/>
                <w:color w:val="44546A"/>
                <w:sz w:val="21"/>
                <w:szCs w:val="21"/>
              </w:rPr>
              <w:t>%</w:t>
            </w:r>
            <w:r w:rsidRPr="00183C24">
              <w:rPr>
                <w:rFonts w:ascii="仿宋" w:eastAsia="仿宋" w:hAnsi="仿宋" w:cs="Times New Roman"/>
                <w:color w:val="44546A"/>
                <w:sz w:val="21"/>
                <w:szCs w:val="21"/>
              </w:rPr>
              <w:t>）</w:t>
            </w:r>
            <w:bookmarkEnd w:id="1"/>
          </w:p>
        </w:tc>
        <w:tc>
          <w:tcPr>
            <w:tcW w:w="226" w:type="dxa"/>
            <w:shd w:val="clear" w:color="auto" w:fill="auto"/>
            <w:vAlign w:val="bottom"/>
          </w:tcPr>
          <w:p w:rsidR="00600266" w:rsidRPr="009061EB" w:rsidRDefault="00600266" w:rsidP="00C03AF0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  <w:color w:val="44546A"/>
                <w:szCs w:val="21"/>
              </w:rPr>
            </w:pPr>
          </w:p>
        </w:tc>
        <w:tc>
          <w:tcPr>
            <w:tcW w:w="414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0266" w:rsidRPr="009061EB" w:rsidRDefault="00600266" w:rsidP="00600266">
            <w:pPr>
              <w:pStyle w:val="a9"/>
              <w:keepNext/>
              <w:rPr>
                <w:rFonts w:ascii="仿宋" w:eastAsia="仿宋" w:hAnsi="仿宋"/>
                <w:color w:val="44546A"/>
                <w:sz w:val="21"/>
                <w:szCs w:val="21"/>
              </w:rPr>
            </w:pPr>
            <w:bookmarkStart w:id="2" w:name="_Toc171333607"/>
            <w:r w:rsidRPr="009061EB">
              <w:rPr>
                <w:rFonts w:ascii="仿宋" w:eastAsia="仿宋" w:hAnsi="仿宋" w:hint="eastAsia"/>
                <w:color w:val="44546A"/>
                <w:sz w:val="21"/>
                <w:szCs w:val="21"/>
              </w:rPr>
              <w:t>图：美国</w:t>
            </w:r>
            <w:r>
              <w:rPr>
                <w:rFonts w:ascii="仿宋" w:eastAsia="仿宋" w:hAnsi="仿宋"/>
                <w:color w:val="44546A"/>
                <w:sz w:val="21"/>
                <w:szCs w:val="21"/>
              </w:rPr>
              <w:t>CPI</w:t>
            </w:r>
            <w:bookmarkEnd w:id="2"/>
          </w:p>
        </w:tc>
      </w:tr>
      <w:tr w:rsidR="00600266" w:rsidRPr="009061EB" w:rsidTr="00600266">
        <w:trPr>
          <w:gridBefore w:val="1"/>
          <w:wBefore w:w="108" w:type="dxa"/>
          <w:trHeight w:val="3027"/>
        </w:trPr>
        <w:tc>
          <w:tcPr>
            <w:tcW w:w="4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0266" w:rsidRPr="009061EB" w:rsidRDefault="00600266" w:rsidP="00C03AF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1F399961" wp14:editId="7FBDD2AF">
                  <wp:extent cx="2401294" cy="1983850"/>
                  <wp:effectExtent l="0" t="0" r="0" b="0"/>
                  <wp:docPr id="25" name="图表 2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  <w:tc>
          <w:tcPr>
            <w:tcW w:w="226" w:type="dxa"/>
            <w:shd w:val="clear" w:color="auto" w:fill="auto"/>
          </w:tcPr>
          <w:p w:rsidR="00600266" w:rsidRPr="009061EB" w:rsidRDefault="00600266" w:rsidP="00C03AF0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  <w:noProof/>
                <w:color w:val="FF0000"/>
              </w:rPr>
            </w:pPr>
          </w:p>
        </w:tc>
        <w:tc>
          <w:tcPr>
            <w:tcW w:w="41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0266" w:rsidRPr="009061EB" w:rsidRDefault="00600266" w:rsidP="00C03AF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noProof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30488979" wp14:editId="69CEB135">
                  <wp:extent cx="2489200" cy="2082800"/>
                  <wp:effectExtent l="0" t="0" r="6350" b="0"/>
                  <wp:docPr id="3" name="图表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600266" w:rsidRPr="009061EB" w:rsidTr="00600266">
        <w:trPr>
          <w:gridBefore w:val="1"/>
          <w:wBefore w:w="108" w:type="dxa"/>
          <w:trHeight w:val="397"/>
        </w:trPr>
        <w:tc>
          <w:tcPr>
            <w:tcW w:w="4142" w:type="dxa"/>
            <w:tcBorders>
              <w:top w:val="single" w:sz="4" w:space="0" w:color="auto"/>
            </w:tcBorders>
            <w:shd w:val="clear" w:color="auto" w:fill="auto"/>
          </w:tcPr>
          <w:p w:rsidR="00600266" w:rsidRPr="009061EB" w:rsidRDefault="00600266" w:rsidP="00C03AF0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  <w:color w:val="FF0000"/>
              </w:rPr>
            </w:pPr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资料来源：供应管理协会</w:t>
            </w:r>
          </w:p>
        </w:tc>
        <w:tc>
          <w:tcPr>
            <w:tcW w:w="226" w:type="dxa"/>
            <w:shd w:val="clear" w:color="auto" w:fill="auto"/>
          </w:tcPr>
          <w:p w:rsidR="00600266" w:rsidRPr="009061EB" w:rsidRDefault="00600266" w:rsidP="00C03AF0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</w:rPr>
            </w:pPr>
          </w:p>
        </w:tc>
        <w:tc>
          <w:tcPr>
            <w:tcW w:w="414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00266" w:rsidRPr="009061EB" w:rsidRDefault="00600266" w:rsidP="00C03AF0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</w:rPr>
            </w:pPr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资料来源：美国劳工局</w:t>
            </w:r>
          </w:p>
        </w:tc>
      </w:tr>
    </w:tbl>
    <w:p w:rsidR="00A01E0B" w:rsidRPr="00A21158" w:rsidRDefault="00A01E0B" w:rsidP="00A01E0B">
      <w:pPr>
        <w:pStyle w:val="a6"/>
        <w:widowControl/>
        <w:shd w:val="clear" w:color="auto" w:fill="FFFFFF"/>
        <w:spacing w:before="0" w:beforeAutospacing="0" w:after="0" w:afterAutospacing="0" w:line="360" w:lineRule="auto"/>
        <w:rPr>
          <w:rFonts w:ascii="Times New Roman" w:eastAsia="方正仿宋_GBK" w:hAnsi="Times New Roman" w:hint="eastAsia"/>
          <w:color w:val="333333"/>
          <w:sz w:val="18"/>
          <w:szCs w:val="18"/>
          <w:shd w:val="clear" w:color="auto" w:fill="FFFFFF"/>
        </w:rPr>
      </w:pPr>
      <w:bookmarkStart w:id="3" w:name="_GoBack"/>
      <w:bookmarkEnd w:id="3"/>
    </w:p>
    <w:p w:rsidR="00BF482B" w:rsidRDefault="00B67A63">
      <w:pPr>
        <w:spacing w:line="360" w:lineRule="auto"/>
        <w:rPr>
          <w:rFonts w:ascii="方正黑体_GBK" w:eastAsia="方正黑体_GBK" w:hAnsi="方正黑体_GBK" w:cs="方正黑体_GBK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方正黑体_GBK" w:eastAsia="方正黑体_GBK" w:hAnsi="方正黑体_GBK" w:cs="方正黑体_GBK" w:hint="eastAsia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t>二、国内宏观环境</w:t>
      </w:r>
    </w:p>
    <w:p w:rsidR="000D144B" w:rsidRDefault="00C8153F" w:rsidP="00BF4A67">
      <w:pPr>
        <w:pStyle w:val="a6"/>
        <w:widowControl/>
        <w:shd w:val="clear" w:color="auto" w:fill="FFFFFF"/>
        <w:spacing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二</w:t>
      </w:r>
      <w:r w:rsidR="00D432E8" w:rsidRPr="00D432E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季度</w:t>
      </w:r>
      <w:r w:rsidR="000D144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6F16C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国内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经济实体</w:t>
      </w:r>
      <w:r w:rsidRPr="00C8153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供需走弱，</w:t>
      </w:r>
      <w:r w:rsidR="00315E0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社零</w:t>
      </w:r>
      <w:r w:rsidR="00315E07" w:rsidRPr="00C8153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、固定资产投资累计同比</w:t>
      </w:r>
      <w:r w:rsidR="00315E0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下行，尽管</w:t>
      </w:r>
      <w:r w:rsidR="00315E07" w:rsidRPr="006F16C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随着各地地产调控政策的持续优化，</w:t>
      </w:r>
      <w:r w:rsidR="00315E0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但</w:t>
      </w:r>
      <w:r w:rsidR="00315E07" w:rsidRPr="00C8153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房地产投资和地方基建投资累计同比回</w:t>
      </w:r>
      <w:r w:rsidR="00315E07" w:rsidRPr="00C8153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lastRenderedPageBreak/>
        <w:t>落</w:t>
      </w:r>
      <w:r w:rsidR="00315E0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Pr="00C8153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制造业</w:t>
      </w:r>
      <w:r w:rsidR="00315E0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在推动大规模设备更新等政策的支持下，制造业投资增速或保持平稳，</w:t>
      </w:r>
      <w:r w:rsidRPr="00C8153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服务业指数同比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下降</w:t>
      </w:r>
      <w:r w:rsidR="00315E0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从季度末的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数据看</w:t>
      </w:r>
      <w:r w:rsidRPr="00C8153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315E07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="00315E07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有</w:t>
      </w:r>
      <w:r w:rsidR="00315E0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所</w:t>
      </w:r>
      <w:r w:rsidR="00315E07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回落</w:t>
      </w:r>
      <w:r w:rsidR="00315E0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Pr="00C8153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大型企业景气度在扩张区间回落，中型企业供需景气度均回升，小型企业生产指数略走低需求指数回升。</w:t>
      </w:r>
      <w:r w:rsidR="0052205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消费方面，</w:t>
      </w:r>
      <w:r w:rsidR="00522054" w:rsidRPr="003B0FD3">
        <w:rPr>
          <w:rFonts w:ascii="仿宋" w:eastAsia="仿宋" w:hAnsi="仿宋" w:hint="eastAsia"/>
          <w:szCs w:val="21"/>
        </w:rPr>
        <w:t>电</w:t>
      </w:r>
      <w:proofErr w:type="gramStart"/>
      <w:r w:rsidR="00522054" w:rsidRPr="003B0FD3">
        <w:rPr>
          <w:rFonts w:ascii="仿宋" w:eastAsia="仿宋" w:hAnsi="仿宋" w:hint="eastAsia"/>
          <w:szCs w:val="21"/>
        </w:rPr>
        <w:t>商大盘增速</w:t>
      </w:r>
      <w:proofErr w:type="gramEnd"/>
      <w:r w:rsidR="00522054" w:rsidRPr="003B0FD3">
        <w:rPr>
          <w:rFonts w:ascii="仿宋" w:eastAsia="仿宋" w:hAnsi="仿宋" w:hint="eastAsia"/>
          <w:szCs w:val="21"/>
        </w:rPr>
        <w:t>放缓，消费疲弱。茅台批价</w:t>
      </w:r>
      <w:r w:rsidR="00522054">
        <w:rPr>
          <w:rFonts w:ascii="仿宋" w:eastAsia="仿宋" w:hAnsi="仿宋" w:hint="eastAsia"/>
          <w:szCs w:val="21"/>
        </w:rPr>
        <w:t>6</w:t>
      </w:r>
      <w:r w:rsidR="00522054">
        <w:rPr>
          <w:rFonts w:ascii="仿宋" w:eastAsia="仿宋" w:hAnsi="仿宋"/>
          <w:szCs w:val="21"/>
        </w:rPr>
        <w:t>18前后</w:t>
      </w:r>
      <w:r w:rsidR="00522054">
        <w:rPr>
          <w:rFonts w:ascii="仿宋" w:eastAsia="仿宋" w:hAnsi="仿宋" w:hint="eastAsia"/>
          <w:szCs w:val="21"/>
        </w:rPr>
        <w:t>不断下探直至月末</w:t>
      </w:r>
      <w:r w:rsidR="00522054" w:rsidRPr="003B0FD3">
        <w:rPr>
          <w:rFonts w:ascii="仿宋" w:eastAsia="仿宋" w:hAnsi="仿宋" w:hint="eastAsia"/>
          <w:szCs w:val="21"/>
        </w:rPr>
        <w:t>企稳</w:t>
      </w:r>
      <w:r w:rsidR="00522054">
        <w:rPr>
          <w:rFonts w:ascii="仿宋" w:eastAsia="仿宋" w:hAnsi="仿宋" w:hint="eastAsia"/>
          <w:szCs w:val="21"/>
        </w:rPr>
        <w:t>。</w:t>
      </w:r>
      <w:r w:rsidRPr="00C8153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预计二季度</w:t>
      </w:r>
      <w:r w:rsidR="00315E0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国内</w:t>
      </w:r>
      <w:r w:rsidRPr="00C8153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GDP</w:t>
      </w:r>
      <w:r w:rsidRPr="00C8153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同比增长</w:t>
      </w:r>
      <w:r w:rsidRPr="00C8153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5.1</w:t>
      </w: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-5.3</w:t>
      </w:r>
      <w:r w:rsidRPr="00C8153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%</w:t>
      </w:r>
      <w:r w:rsidR="006F16C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</w:p>
    <w:p w:rsidR="008A5B6F" w:rsidRDefault="009D5751" w:rsidP="008A5B6F">
      <w:pPr>
        <w:pStyle w:val="a6"/>
        <w:widowControl/>
        <w:shd w:val="clear" w:color="auto" w:fill="FFFFFF"/>
        <w:spacing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4</w:t>
      </w:r>
      <w:r w:rsid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月，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制造业及非制造业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均有回落</w:t>
      </w:r>
      <w:r w:rsidR="009D226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但仍处扩张区间。制造业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环比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-0.4pct</w:t>
      </w:r>
      <w:r w:rsidR="009D226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非制造业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环比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-1.8pct</w:t>
      </w:r>
      <w:r w:rsidR="009D226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需求端，新订单较上月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-1.9pct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至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51.1%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，生产端，生产环比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+0.7pct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至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52.9%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，需求上升幅度低于生产</w:t>
      </w:r>
      <w:r w:rsidR="009D226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原材料库存环比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+0.0pct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至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48.1%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。从价格指标来看，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4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月原材料购进价格指数回升幅度高于出厂价格指数，终端价格动能相对较弱。非制造业方面，服务业、建筑业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环比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-2.1pct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+0.1pct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至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50.3%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56.3%</w:t>
      </w:r>
      <w:r w:rsid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。后续</w:t>
      </w:r>
      <w:r w:rsidR="00F926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需要</w:t>
      </w:r>
      <w:r w:rsid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观察</w:t>
      </w:r>
      <w:r w:rsidR="00F926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整体</w:t>
      </w:r>
      <w:r w:rsid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需求</w:t>
      </w:r>
      <w:proofErr w:type="gramStart"/>
      <w:r w:rsid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端相关</w:t>
      </w:r>
      <w:proofErr w:type="gramEnd"/>
      <w:r w:rsid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政策</w:t>
      </w:r>
      <w:r w:rsidR="00F926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、尤其是地产端的政策</w:t>
      </w:r>
      <w:r w:rsid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效果</w:t>
      </w:r>
      <w:r w:rsid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</w:p>
    <w:p w:rsidR="00D715E5" w:rsidRDefault="009D5751" w:rsidP="007E3B7E">
      <w:pPr>
        <w:pStyle w:val="a6"/>
        <w:widowControl/>
        <w:shd w:val="clear" w:color="auto" w:fill="FFFFFF"/>
        <w:spacing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5</w:t>
      </w:r>
      <w:r w:rsidR="00D70FF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月，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制造业回落至收缩区间，</w:t>
      </w:r>
      <w:r w:rsidR="00F926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生产和需求略</w:t>
      </w:r>
      <w:r w:rsidR="00F9266F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转弱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月制造业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环比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-0.9pct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至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49.5%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，回落至收缩区间</w:t>
      </w:r>
      <w:r w:rsidR="00F926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非制造业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环比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-0.1pct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至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51.1%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。需求端，新订单较上月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-1.5pct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至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49.6%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，生产端，环比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-2.1pct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至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50.8%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，需求不足对生产的压制</w:t>
      </w:r>
      <w:r w:rsidR="00F926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显现，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原材料库存环比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-0.3pct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至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47.8%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。从价格指标来看，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</w:t>
      </w:r>
      <w:r w:rsidR="00F926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月原材料购进和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出厂价格指数均有回升，出厂价格指数回升力度弱于购进，企业盈利或有压力。服务业、建筑业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环比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+0.2pct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-1.9pct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至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50.5%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54.4%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，建筑业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的回落或与基建投资力度较弱有关。总体上，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</w:t>
      </w:r>
      <w:r w:rsidR="00F9266F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制造业回落至收缩区间，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国内生产和需求同步转弱，经济修复动能仍待巩固。边际改善在于价格指数回升，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PPI</w:t>
      </w:r>
      <w:r w:rsid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通胀压力或有缓解</w:t>
      </w:r>
      <w:r w:rsidR="008A5B6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proofErr w:type="gramStart"/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月社零低于</w:t>
      </w:r>
      <w:proofErr w:type="gramEnd"/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预期，预计随着消费品以旧换新，消费或将逐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lastRenderedPageBreak/>
        <w:t>步得到提振。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月社会消费品零售总额累计同比增长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4.1%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，持平于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4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月的增速。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月社会消费品零售总额单月同比增速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+1.4pct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至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3.7%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（预期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4.5%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），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51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假期、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618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购物节提前等因素提</w:t>
      </w:r>
      <w:proofErr w:type="gramStart"/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振社零</w:t>
      </w:r>
      <w:proofErr w:type="gramEnd"/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总额，但其中汽车连续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个月负增长，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28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日汽车以旧换新补贴开启，预计随着消费品以旧换新，消费或将逐步得到提振。</w:t>
      </w:r>
    </w:p>
    <w:p w:rsidR="0012419A" w:rsidRPr="000D144B" w:rsidRDefault="009D5751" w:rsidP="001B147C">
      <w:pPr>
        <w:pStyle w:val="a6"/>
        <w:widowControl/>
        <w:shd w:val="clear" w:color="auto" w:fill="FFFFFF"/>
        <w:spacing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6</w:t>
      </w:r>
      <w:r w:rsidR="00F72D3E"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月</w:t>
      </w:r>
      <w:r w:rsidR="00F72D3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制造业</w:t>
      </w:r>
      <w:r w:rsid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仍处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收缩区间，有效需求不足。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6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月制造业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环比持平于前值，为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49.5%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，继续处于收缩区间；非制造业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环比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-0.6pct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至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50.5%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。需求端，新订单较上月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-0.1pct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至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49.5%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，生产端，生产环比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-0.2pct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至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50.6%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，供需依旧较弱，有效需求不足。原材料库存环比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-0.2pct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至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47.6%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。从价格指标来看，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6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月原材料购进价格指数、出厂价格指数均有回落，原材料购进价格指数回落幅度大于出厂价格指数。服务业、建筑业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环比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-0.3pct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-2.1pct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至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50.2%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52.3%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，建筑业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的回落或受南方强降雨影响。总体上，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6</w:t>
      </w:r>
      <w:r w:rsidR="00600266" w:rsidRPr="0060026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月国内生产和需求依旧较弱，有效需求不足</w:t>
      </w:r>
      <w:r w:rsidR="00BF4A67" w:rsidRPr="00BF4A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</w:p>
    <w:tbl>
      <w:tblPr>
        <w:tblW w:w="8414" w:type="dxa"/>
        <w:tblLook w:val="04A0" w:firstRow="1" w:lastRow="0" w:firstColumn="1" w:lastColumn="0" w:noHBand="0" w:noVBand="1"/>
      </w:tblPr>
      <w:tblGrid>
        <w:gridCol w:w="4228"/>
        <w:gridCol w:w="222"/>
        <w:gridCol w:w="4072"/>
      </w:tblGrid>
      <w:tr w:rsidR="00600266" w:rsidRPr="009061EB" w:rsidTr="00C03AF0">
        <w:trPr>
          <w:trHeight w:val="340"/>
        </w:trPr>
        <w:tc>
          <w:tcPr>
            <w:tcW w:w="415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0266" w:rsidRPr="009061EB" w:rsidRDefault="00600266" w:rsidP="00522054">
            <w:pPr>
              <w:pStyle w:val="a9"/>
              <w:rPr>
                <w:rFonts w:ascii="仿宋" w:eastAsia="仿宋" w:hAnsi="仿宋" w:cs="Times New Roman"/>
                <w:sz w:val="21"/>
                <w:szCs w:val="21"/>
              </w:rPr>
            </w:pPr>
            <w:bookmarkStart w:id="4" w:name="_Toc121758719"/>
            <w:bookmarkStart w:id="5" w:name="_Toc122099416"/>
            <w:bookmarkStart w:id="6" w:name="_Toc171333591"/>
            <w:r w:rsidRPr="009061EB">
              <w:rPr>
                <w:rFonts w:ascii="仿宋" w:eastAsia="仿宋" w:hAnsi="仿宋" w:cs="Times New Roman"/>
                <w:color w:val="44546A"/>
                <w:sz w:val="21"/>
                <w:szCs w:val="21"/>
              </w:rPr>
              <w:t>图：</w:t>
            </w:r>
            <w:r w:rsidRPr="009061EB">
              <w:rPr>
                <w:rFonts w:ascii="仿宋" w:eastAsia="仿宋" w:hAnsi="仿宋" w:cs="Times New Roman" w:hint="eastAsia"/>
                <w:color w:val="44546A"/>
                <w:sz w:val="21"/>
                <w:szCs w:val="21"/>
              </w:rPr>
              <w:t>PMI</w:t>
            </w:r>
            <w:bookmarkEnd w:id="4"/>
            <w:bookmarkEnd w:id="5"/>
            <w:r w:rsidRPr="009061EB">
              <w:rPr>
                <w:rFonts w:ascii="仿宋" w:eastAsia="仿宋" w:hAnsi="仿宋" w:cs="Times New Roman" w:hint="eastAsia"/>
                <w:color w:val="44546A"/>
                <w:sz w:val="21"/>
                <w:szCs w:val="21"/>
              </w:rPr>
              <w:t>情况</w:t>
            </w:r>
            <w:bookmarkEnd w:id="6"/>
          </w:p>
        </w:tc>
        <w:tc>
          <w:tcPr>
            <w:tcW w:w="222" w:type="dxa"/>
            <w:shd w:val="clear" w:color="auto" w:fill="auto"/>
            <w:vAlign w:val="bottom"/>
          </w:tcPr>
          <w:p w:rsidR="00600266" w:rsidRPr="009061EB" w:rsidRDefault="00600266" w:rsidP="00C03AF0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  <w:color w:val="44546A"/>
                <w:szCs w:val="21"/>
              </w:rPr>
            </w:pPr>
          </w:p>
        </w:tc>
        <w:tc>
          <w:tcPr>
            <w:tcW w:w="40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0266" w:rsidRPr="009061EB" w:rsidRDefault="00600266" w:rsidP="00522054">
            <w:pPr>
              <w:pStyle w:val="a9"/>
              <w:keepNext/>
              <w:rPr>
                <w:rFonts w:ascii="仿宋" w:eastAsia="仿宋" w:hAnsi="仿宋"/>
                <w:color w:val="44546A"/>
                <w:sz w:val="21"/>
                <w:szCs w:val="21"/>
              </w:rPr>
            </w:pPr>
            <w:bookmarkStart w:id="7" w:name="_Toc121758720"/>
            <w:bookmarkStart w:id="8" w:name="_Toc122099417"/>
            <w:bookmarkStart w:id="9" w:name="_Toc171333592"/>
            <w:r w:rsidRPr="009061EB">
              <w:rPr>
                <w:rFonts w:ascii="仿宋" w:eastAsia="仿宋" w:hAnsi="仿宋" w:hint="eastAsia"/>
                <w:color w:val="44546A"/>
                <w:sz w:val="21"/>
                <w:szCs w:val="21"/>
              </w:rPr>
              <w:t>图： PMI</w:t>
            </w:r>
            <w:bookmarkEnd w:id="7"/>
            <w:bookmarkEnd w:id="8"/>
            <w:r w:rsidRPr="009061EB">
              <w:rPr>
                <w:rFonts w:ascii="仿宋" w:eastAsia="仿宋" w:hAnsi="仿宋" w:hint="eastAsia"/>
                <w:color w:val="44546A"/>
                <w:sz w:val="21"/>
                <w:szCs w:val="21"/>
              </w:rPr>
              <w:t>分项情况</w:t>
            </w:r>
            <w:bookmarkEnd w:id="9"/>
          </w:p>
        </w:tc>
      </w:tr>
      <w:tr w:rsidR="00600266" w:rsidRPr="009061EB" w:rsidTr="00C03AF0">
        <w:tc>
          <w:tcPr>
            <w:tcW w:w="41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0266" w:rsidRPr="009061EB" w:rsidRDefault="00600266" w:rsidP="00C03AF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14E97338" wp14:editId="5AF5E184">
                  <wp:extent cx="2750820" cy="2317750"/>
                  <wp:effectExtent l="0" t="0" r="0" b="0"/>
                  <wp:docPr id="23" name="图表 23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00000000-0008-0000-0100-00001B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  <w:tc>
          <w:tcPr>
            <w:tcW w:w="222" w:type="dxa"/>
            <w:shd w:val="clear" w:color="auto" w:fill="auto"/>
          </w:tcPr>
          <w:p w:rsidR="00600266" w:rsidRPr="009061EB" w:rsidRDefault="00600266" w:rsidP="00C03AF0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  <w:noProof/>
                <w:color w:val="FF0000"/>
              </w:rPr>
            </w:pP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0266" w:rsidRPr="009061EB" w:rsidRDefault="00600266" w:rsidP="00C03AF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noProof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25D96B4F" wp14:editId="20F66DD3">
                  <wp:extent cx="2644140" cy="2273935"/>
                  <wp:effectExtent l="0" t="0" r="0" b="0"/>
                  <wp:docPr id="1" name="图表 1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00000000-0008-0000-0100-00001C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600266" w:rsidRPr="009061EB" w:rsidTr="00C03AF0">
        <w:trPr>
          <w:trHeight w:val="397"/>
        </w:trPr>
        <w:tc>
          <w:tcPr>
            <w:tcW w:w="4157" w:type="dxa"/>
            <w:tcBorders>
              <w:top w:val="single" w:sz="4" w:space="0" w:color="auto"/>
            </w:tcBorders>
            <w:shd w:val="clear" w:color="auto" w:fill="auto"/>
          </w:tcPr>
          <w:p w:rsidR="00600266" w:rsidRPr="009061EB" w:rsidRDefault="00600266" w:rsidP="00C03AF0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  <w:color w:val="FF0000"/>
              </w:rPr>
            </w:pPr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资料来源：国家统计局</w:t>
            </w:r>
          </w:p>
        </w:tc>
        <w:tc>
          <w:tcPr>
            <w:tcW w:w="222" w:type="dxa"/>
            <w:shd w:val="clear" w:color="auto" w:fill="auto"/>
          </w:tcPr>
          <w:p w:rsidR="00600266" w:rsidRPr="009061EB" w:rsidRDefault="00600266" w:rsidP="00C03AF0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</w:rPr>
            </w:pPr>
          </w:p>
        </w:tc>
        <w:tc>
          <w:tcPr>
            <w:tcW w:w="4035" w:type="dxa"/>
            <w:tcBorders>
              <w:top w:val="single" w:sz="4" w:space="0" w:color="auto"/>
            </w:tcBorders>
            <w:shd w:val="clear" w:color="auto" w:fill="auto"/>
          </w:tcPr>
          <w:p w:rsidR="00600266" w:rsidRPr="009061EB" w:rsidRDefault="00600266" w:rsidP="00C03AF0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</w:rPr>
            </w:pPr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资料来源：国家统计局</w:t>
            </w:r>
          </w:p>
        </w:tc>
      </w:tr>
      <w:tr w:rsidR="00600266" w:rsidRPr="009061EB" w:rsidTr="00C03AF0">
        <w:trPr>
          <w:trHeight w:val="340"/>
        </w:trPr>
        <w:tc>
          <w:tcPr>
            <w:tcW w:w="841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34CAA" w:rsidRDefault="00600266" w:rsidP="00522054">
            <w:pPr>
              <w:pStyle w:val="a9"/>
              <w:rPr>
                <w:sz w:val="16"/>
              </w:rPr>
            </w:pPr>
            <w:bookmarkStart w:id="10" w:name="_Toc121758734"/>
            <w:bookmarkStart w:id="11" w:name="_Toc122099431"/>
            <w:r w:rsidRPr="009061EB">
              <w:rPr>
                <w:rFonts w:asciiTheme="minorHAnsi" w:eastAsiaTheme="minorEastAsia" w:hAnsiTheme="minorHAnsi" w:cstheme="minorBidi"/>
                <w:sz w:val="18"/>
                <w:szCs w:val="22"/>
              </w:rPr>
              <w:br w:type="page"/>
            </w:r>
            <w:r w:rsidRPr="009061EB">
              <w:rPr>
                <w:sz w:val="16"/>
              </w:rPr>
              <w:br w:type="page"/>
            </w:r>
            <w:bookmarkStart w:id="12" w:name="_Toc171333593"/>
          </w:p>
          <w:p w:rsidR="00534CAA" w:rsidRDefault="00534CAA" w:rsidP="00522054">
            <w:pPr>
              <w:pStyle w:val="a9"/>
              <w:rPr>
                <w:sz w:val="16"/>
              </w:rPr>
            </w:pPr>
          </w:p>
          <w:p w:rsidR="00534CAA" w:rsidRDefault="00534CAA" w:rsidP="00522054">
            <w:pPr>
              <w:pStyle w:val="a9"/>
              <w:rPr>
                <w:sz w:val="16"/>
              </w:rPr>
            </w:pPr>
          </w:p>
          <w:p w:rsidR="00534CAA" w:rsidRPr="00534CAA" w:rsidRDefault="00534CAA" w:rsidP="00534CAA"/>
          <w:p w:rsidR="00600266" w:rsidRPr="009061EB" w:rsidRDefault="00600266" w:rsidP="00522054">
            <w:pPr>
              <w:pStyle w:val="a9"/>
              <w:rPr>
                <w:rFonts w:ascii="仿宋" w:eastAsia="仿宋" w:hAnsi="仿宋"/>
                <w:color w:val="44546A"/>
                <w:sz w:val="21"/>
                <w:szCs w:val="21"/>
              </w:rPr>
            </w:pPr>
            <w:r w:rsidRPr="009061EB">
              <w:rPr>
                <w:rFonts w:ascii="仿宋" w:eastAsia="仿宋" w:hAnsi="仿宋" w:hint="eastAsia"/>
                <w:noProof/>
                <w:color w:val="44546A"/>
                <w:sz w:val="21"/>
                <w:szCs w:val="21"/>
              </w:rPr>
              <w:lastRenderedPageBreak/>
              <w:t>图：</w:t>
            </w:r>
            <w:bookmarkEnd w:id="10"/>
            <w:bookmarkEnd w:id="11"/>
            <w:r w:rsidRPr="009061EB">
              <w:rPr>
                <w:rFonts w:ascii="仿宋" w:eastAsia="仿宋" w:hAnsi="仿宋" w:hint="eastAsia"/>
                <w:noProof/>
                <w:color w:val="44546A"/>
                <w:sz w:val="21"/>
                <w:szCs w:val="21"/>
              </w:rPr>
              <w:t>非制造业PMI分项</w:t>
            </w:r>
            <w:bookmarkEnd w:id="12"/>
          </w:p>
        </w:tc>
      </w:tr>
      <w:tr w:rsidR="00600266" w:rsidRPr="009061EB" w:rsidTr="00C03AF0">
        <w:trPr>
          <w:trHeight w:val="2067"/>
        </w:trPr>
        <w:tc>
          <w:tcPr>
            <w:tcW w:w="84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0266" w:rsidRPr="009061EB" w:rsidRDefault="00600266" w:rsidP="00C03AF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color w:val="FF000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8DFED01" wp14:editId="3193FF6E">
                  <wp:extent cx="5676900" cy="2446020"/>
                  <wp:effectExtent l="0" t="0" r="0" b="0"/>
                  <wp:docPr id="5" name="图表 5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00000000-0008-0000-0100-00001D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  <w:tr w:rsidR="00600266" w:rsidRPr="009061EB" w:rsidTr="00C03AF0">
        <w:trPr>
          <w:trHeight w:val="397"/>
        </w:trPr>
        <w:tc>
          <w:tcPr>
            <w:tcW w:w="841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00266" w:rsidRPr="009061EB" w:rsidRDefault="00600266" w:rsidP="00C03AF0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  <w:color w:val="FF0000"/>
              </w:rPr>
            </w:pPr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资料来源：国家统计局</w:t>
            </w:r>
          </w:p>
        </w:tc>
      </w:tr>
    </w:tbl>
    <w:p w:rsidR="00D715E5" w:rsidRDefault="00D715E5" w:rsidP="008B464E">
      <w:pPr>
        <w:pStyle w:val="a6"/>
        <w:widowControl/>
        <w:shd w:val="clear" w:color="auto" w:fill="FFFFFF"/>
        <w:spacing w:before="0" w:beforeAutospacing="0" w:after="0" w:afterAutospacing="0" w:line="360" w:lineRule="auto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</w:p>
    <w:p w:rsidR="00534CAA" w:rsidRPr="00A21158" w:rsidRDefault="00534CAA" w:rsidP="008B464E">
      <w:pPr>
        <w:pStyle w:val="a6"/>
        <w:widowControl/>
        <w:shd w:val="clear" w:color="auto" w:fill="FFFFFF"/>
        <w:spacing w:before="0" w:beforeAutospacing="0" w:after="0" w:afterAutospacing="0" w:line="360" w:lineRule="auto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</w:p>
    <w:p w:rsidR="00BF482B" w:rsidRDefault="00B67A63">
      <w:pPr>
        <w:spacing w:line="360" w:lineRule="auto"/>
        <w:rPr>
          <w:rFonts w:ascii="方正黑体_GBK" w:eastAsia="方正黑体_GBK" w:hAnsi="方正黑体_GBK" w:cs="方正黑体_GBK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方正黑体_GBK" w:eastAsia="方正黑体_GBK" w:hAnsi="方正黑体_GBK" w:cs="方正黑体_GBK" w:hint="eastAsia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t>三、国内权益市场</w:t>
      </w:r>
    </w:p>
    <w:p w:rsidR="00534CAA" w:rsidRDefault="009D5751" w:rsidP="00240D7F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二</w:t>
      </w:r>
      <w:r w:rsidR="00265EA6" w:rsidRPr="00265EA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季度</w:t>
      </w:r>
      <w:r w:rsidR="00B3293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末</w:t>
      </w:r>
      <w:r w:rsidR="00265EA6" w:rsidRPr="00265EA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240D7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国内方面，</w:t>
      </w:r>
      <w:r w:rsidR="00600266" w:rsidRPr="00600266">
        <w:rPr>
          <w:rFonts w:ascii="方正仿宋_GBK" w:eastAsia="方正仿宋_GBK" w:hint="eastAsia"/>
          <w:noProof/>
        </w:rPr>
        <w:t>陆家嘴论坛召开，资本市场相关政策举措超预期内容较少，市场情绪较弱。</w:t>
      </w:r>
      <w:r w:rsidR="00534CAA">
        <w:rPr>
          <w:rFonts w:ascii="方正仿宋_GBK" w:eastAsia="方正仿宋_GBK" w:hint="eastAsia"/>
          <w:noProof/>
        </w:rPr>
        <w:t>各地</w:t>
      </w:r>
      <w:r w:rsidR="00600266" w:rsidRPr="00600266">
        <w:rPr>
          <w:rFonts w:ascii="方正仿宋_GBK" w:eastAsia="方正仿宋_GBK" w:hint="eastAsia"/>
          <w:noProof/>
        </w:rPr>
        <w:t>发布楼市新政</w:t>
      </w:r>
      <w:r w:rsidR="00534CAA">
        <w:rPr>
          <w:rFonts w:ascii="方正仿宋_GBK" w:eastAsia="方正仿宋_GBK" w:hint="eastAsia"/>
          <w:noProof/>
        </w:rPr>
        <w:t>，</w:t>
      </w:r>
      <w:r w:rsidR="00600266" w:rsidRPr="00600266">
        <w:rPr>
          <w:rFonts w:ascii="方正仿宋_GBK" w:eastAsia="方正仿宋_GBK" w:hint="eastAsia"/>
          <w:noProof/>
        </w:rPr>
        <w:t>商贷首套房首付比例由30%降至</w:t>
      </w:r>
      <w:r w:rsidR="00534CAA">
        <w:rPr>
          <w:rFonts w:ascii="方正仿宋_GBK" w:eastAsia="方正仿宋_GBK" w:hint="eastAsia"/>
          <w:noProof/>
        </w:rPr>
        <w:t>1</w:t>
      </w:r>
      <w:r w:rsidR="00534CAA">
        <w:rPr>
          <w:rFonts w:ascii="方正仿宋_GBK" w:eastAsia="方正仿宋_GBK"/>
          <w:noProof/>
        </w:rPr>
        <w:t>5%-</w:t>
      </w:r>
      <w:r w:rsidR="00600266" w:rsidRPr="00600266">
        <w:rPr>
          <w:rFonts w:ascii="方正仿宋_GBK" w:eastAsia="方正仿宋_GBK" w:hint="eastAsia"/>
          <w:noProof/>
        </w:rPr>
        <w:t>20%，利率由+10bp调为-45bp等，一</w:t>
      </w:r>
      <w:r w:rsidR="00240D7F">
        <w:rPr>
          <w:rFonts w:ascii="方正仿宋_GBK" w:eastAsia="方正仿宋_GBK" w:hint="eastAsia"/>
          <w:noProof/>
        </w:rPr>
        <w:t>二</w:t>
      </w:r>
      <w:r w:rsidR="00600266" w:rsidRPr="00600266">
        <w:rPr>
          <w:rFonts w:ascii="方正仿宋_GBK" w:eastAsia="方正仿宋_GBK" w:hint="eastAsia"/>
          <w:noProof/>
        </w:rPr>
        <w:t>线城市的楼市政策调整全部落地。此外月末总理在达沃斯论坛表示中国经济当前需要“固本培元”，短期经济强刺激概率降低。</w:t>
      </w:r>
      <w:r w:rsidR="00522054">
        <w:rPr>
          <w:rFonts w:ascii="方正仿宋_GBK" w:eastAsia="方正仿宋_GBK" w:hint="eastAsia"/>
          <w:noProof/>
        </w:rPr>
        <w:t>海外</w:t>
      </w:r>
      <w:r w:rsidR="00240D7F">
        <w:rPr>
          <w:rFonts w:ascii="方正仿宋_GBK" w:eastAsia="方正仿宋_GBK" w:hint="eastAsia"/>
          <w:noProof/>
        </w:rPr>
        <w:t>方面</w:t>
      </w:r>
      <w:r w:rsidR="00522054">
        <w:rPr>
          <w:rFonts w:ascii="方正仿宋_GBK" w:eastAsia="方正仿宋_GBK" w:hint="eastAsia"/>
          <w:noProof/>
        </w:rPr>
        <w:t>，</w:t>
      </w:r>
      <w:r w:rsidR="00522054" w:rsidRPr="00600266">
        <w:rPr>
          <w:rFonts w:ascii="方正仿宋_GBK" w:eastAsia="方正仿宋_GBK" w:hint="eastAsia"/>
          <w:noProof/>
        </w:rPr>
        <w:t>美国对我国新能源出口政策进一步收紧，欧盟拟对中国产电动汽车加征临时关税，影响市场情绪</w:t>
      </w:r>
      <w:r w:rsidR="00BF4A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762B4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展望三季度，</w:t>
      </w:r>
      <w:r w:rsidR="006F16CC" w:rsidRPr="006F16C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国内有效需求不足尚未得到明显缓解，关注政策新一轮发力</w:t>
      </w:r>
      <w:r w:rsidR="009D226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以及</w:t>
      </w:r>
      <w:r w:rsidR="006F16CC" w:rsidRPr="006F16C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三中全会改革定调对市场风险偏好的影响</w:t>
      </w:r>
      <w:r w:rsidR="006F16CC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</w:p>
    <w:p w:rsidR="00762B46" w:rsidRPr="00240D7F" w:rsidRDefault="009D5751" w:rsidP="00240D7F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="480"/>
        <w:rPr>
          <w:rFonts w:ascii="仿宋" w:eastAsia="仿宋" w:hAnsi="仿宋"/>
          <w:szCs w:val="21"/>
        </w:rPr>
      </w:pP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4</w:t>
      </w:r>
      <w:r w:rsidR="00B8041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月，</w:t>
      </w:r>
      <w:r w:rsidR="00762B4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权益</w:t>
      </w:r>
      <w:r w:rsidR="00762B46">
        <w:rPr>
          <w:rFonts w:ascii="仿宋" w:eastAsia="仿宋" w:hAnsi="仿宋" w:hint="eastAsia"/>
          <w:szCs w:val="21"/>
        </w:rPr>
        <w:t>市场普涨，</w:t>
      </w:r>
      <w:r w:rsidR="00762B46" w:rsidRPr="009061EB">
        <w:rPr>
          <w:rFonts w:ascii="仿宋" w:eastAsia="仿宋" w:hAnsi="仿宋" w:hint="eastAsia"/>
          <w:szCs w:val="21"/>
        </w:rPr>
        <w:t>风格</w:t>
      </w:r>
      <w:r w:rsidR="00762B46">
        <w:rPr>
          <w:rFonts w:ascii="仿宋" w:eastAsia="仿宋" w:hAnsi="仿宋" w:hint="eastAsia"/>
          <w:szCs w:val="21"/>
        </w:rPr>
        <w:t>表现不明显，</w:t>
      </w:r>
      <w:proofErr w:type="gramStart"/>
      <w:r w:rsidR="00762B46">
        <w:rPr>
          <w:rFonts w:ascii="仿宋" w:eastAsia="仿宋" w:hAnsi="仿宋" w:hint="eastAsia"/>
          <w:szCs w:val="21"/>
        </w:rPr>
        <w:t>宽基指数</w:t>
      </w:r>
      <w:proofErr w:type="gramEnd"/>
      <w:r w:rsidR="00762B46">
        <w:rPr>
          <w:rFonts w:ascii="仿宋" w:eastAsia="仿宋" w:hAnsi="仿宋" w:hint="eastAsia"/>
          <w:szCs w:val="21"/>
        </w:rPr>
        <w:t>中证</w:t>
      </w:r>
      <w:r w:rsidR="00762B46">
        <w:rPr>
          <w:rFonts w:ascii="仿宋" w:eastAsia="仿宋" w:hAnsi="仿宋"/>
          <w:szCs w:val="21"/>
        </w:rPr>
        <w:t>500表现较好，</w:t>
      </w:r>
      <w:r w:rsidR="004B31A1">
        <w:rPr>
          <w:rFonts w:ascii="仿宋" w:eastAsia="仿宋" w:hAnsi="仿宋" w:hint="eastAsia"/>
          <w:szCs w:val="21"/>
        </w:rPr>
        <w:t>家电</w:t>
      </w:r>
      <w:r w:rsidR="004B31A1">
        <w:rPr>
          <w:rFonts w:ascii="仿宋" w:eastAsia="仿宋" w:hAnsi="仿宋"/>
          <w:szCs w:val="21"/>
        </w:rPr>
        <w:t>、银行、化工</w:t>
      </w:r>
      <w:r w:rsidR="004B31A1">
        <w:rPr>
          <w:rFonts w:ascii="仿宋" w:eastAsia="仿宋" w:hAnsi="仿宋" w:hint="eastAsia"/>
          <w:szCs w:val="21"/>
        </w:rPr>
        <w:t>行业</w:t>
      </w:r>
      <w:r w:rsidR="004B31A1" w:rsidRPr="009061EB">
        <w:rPr>
          <w:rFonts w:ascii="仿宋" w:eastAsia="仿宋" w:hAnsi="仿宋" w:hint="eastAsia"/>
          <w:szCs w:val="21"/>
        </w:rPr>
        <w:t>领涨，</w:t>
      </w:r>
      <w:r w:rsidR="004B31A1">
        <w:rPr>
          <w:rFonts w:ascii="仿宋" w:eastAsia="仿宋" w:hAnsi="仿宋" w:hint="eastAsia"/>
          <w:szCs w:val="21"/>
        </w:rPr>
        <w:t>综合、传媒、地产行业领跌</w:t>
      </w:r>
      <w:r w:rsidR="004B31A1" w:rsidRPr="009061EB">
        <w:rPr>
          <w:rFonts w:ascii="仿宋" w:eastAsia="仿宋" w:hAnsi="仿宋" w:hint="eastAsia"/>
          <w:szCs w:val="21"/>
        </w:rPr>
        <w:t>。</w:t>
      </w:r>
      <w:r w:rsidR="004B31A1">
        <w:rPr>
          <w:rFonts w:ascii="仿宋" w:eastAsia="仿宋" w:hAnsi="仿宋" w:hint="eastAsia"/>
          <w:szCs w:val="21"/>
        </w:rPr>
        <w:t>流动性方面，</w:t>
      </w:r>
      <w:r w:rsidR="004B31A1" w:rsidRPr="009061EB">
        <w:rPr>
          <w:rFonts w:ascii="仿宋" w:eastAsia="仿宋" w:hAnsi="仿宋" w:hint="eastAsia"/>
          <w:szCs w:val="21"/>
        </w:rPr>
        <w:t>外资</w:t>
      </w:r>
      <w:r w:rsidR="004B31A1">
        <w:rPr>
          <w:rFonts w:ascii="仿宋" w:eastAsia="仿宋" w:hAnsi="仿宋" w:hint="eastAsia"/>
          <w:szCs w:val="21"/>
        </w:rPr>
        <w:t>流入边际放缓</w:t>
      </w:r>
      <w:r w:rsidR="004B31A1" w:rsidRPr="009061EB">
        <w:rPr>
          <w:rFonts w:ascii="仿宋" w:eastAsia="仿宋" w:hAnsi="仿宋" w:hint="eastAsia"/>
          <w:szCs w:val="21"/>
        </w:rPr>
        <w:t>，</w:t>
      </w:r>
      <w:r w:rsidR="004B31A1">
        <w:rPr>
          <w:rFonts w:ascii="仿宋" w:eastAsia="仿宋" w:hAnsi="仿宋" w:hint="eastAsia"/>
          <w:szCs w:val="21"/>
        </w:rPr>
        <w:t>4月</w:t>
      </w:r>
      <w:r w:rsidR="004B31A1" w:rsidRPr="009061EB">
        <w:rPr>
          <w:rFonts w:ascii="仿宋" w:eastAsia="仿宋" w:hAnsi="仿宋" w:hint="eastAsia"/>
          <w:szCs w:val="21"/>
        </w:rPr>
        <w:t>全月北向资金合计净流</w:t>
      </w:r>
      <w:r w:rsidR="004B31A1">
        <w:rPr>
          <w:rFonts w:ascii="仿宋" w:eastAsia="仿宋" w:hAnsi="仿宋" w:hint="eastAsia"/>
          <w:szCs w:val="21"/>
        </w:rPr>
        <w:t>入约</w:t>
      </w:r>
      <w:r w:rsidR="004B31A1">
        <w:rPr>
          <w:rFonts w:ascii="仿宋" w:eastAsia="仿宋" w:hAnsi="仿宋"/>
          <w:szCs w:val="21"/>
        </w:rPr>
        <w:t>60亿</w:t>
      </w:r>
      <w:r w:rsidR="004B31A1">
        <w:rPr>
          <w:rFonts w:ascii="仿宋" w:eastAsia="仿宋" w:hAnsi="仿宋" w:hint="eastAsia"/>
          <w:szCs w:val="21"/>
        </w:rPr>
        <w:t>，</w:t>
      </w:r>
      <w:r w:rsidR="004B31A1">
        <w:rPr>
          <w:rFonts w:ascii="仿宋" w:eastAsia="仿宋" w:hAnsi="仿宋"/>
          <w:szCs w:val="21"/>
        </w:rPr>
        <w:t>3</w:t>
      </w:r>
      <w:r w:rsidR="004B31A1">
        <w:rPr>
          <w:rFonts w:ascii="仿宋" w:eastAsia="仿宋" w:hAnsi="仿宋" w:hint="eastAsia"/>
          <w:szCs w:val="21"/>
        </w:rPr>
        <w:t>月</w:t>
      </w:r>
      <w:r w:rsidR="004B31A1">
        <w:rPr>
          <w:rFonts w:ascii="仿宋" w:eastAsia="仿宋" w:hAnsi="仿宋"/>
          <w:szCs w:val="21"/>
        </w:rPr>
        <w:t>为</w:t>
      </w:r>
      <w:r w:rsidR="004B31A1" w:rsidRPr="009061EB">
        <w:rPr>
          <w:rFonts w:ascii="仿宋" w:eastAsia="仿宋" w:hAnsi="仿宋" w:hint="eastAsia"/>
          <w:szCs w:val="21"/>
        </w:rPr>
        <w:t>流</w:t>
      </w:r>
      <w:r w:rsidR="004B31A1">
        <w:rPr>
          <w:rFonts w:ascii="仿宋" w:eastAsia="仿宋" w:hAnsi="仿宋" w:hint="eastAsia"/>
          <w:szCs w:val="21"/>
        </w:rPr>
        <w:t>入约</w:t>
      </w:r>
      <w:r w:rsidR="004B31A1">
        <w:rPr>
          <w:rFonts w:ascii="仿宋" w:eastAsia="仿宋" w:hAnsi="仿宋"/>
          <w:szCs w:val="21"/>
        </w:rPr>
        <w:t>220亿</w:t>
      </w:r>
      <w:r w:rsidR="007D2F84" w:rsidRPr="007D2F8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4B31A1" w:rsidRPr="009061EB">
        <w:rPr>
          <w:rFonts w:ascii="仿宋" w:eastAsia="仿宋" w:hAnsi="仿宋" w:hint="eastAsia"/>
          <w:szCs w:val="21"/>
        </w:rPr>
        <w:t>全A</w:t>
      </w:r>
      <w:r w:rsidR="004B31A1" w:rsidRPr="004B31A1">
        <w:rPr>
          <w:rFonts w:ascii="仿宋" w:eastAsia="仿宋" w:hAnsi="仿宋" w:hint="eastAsia"/>
          <w:szCs w:val="21"/>
        </w:rPr>
        <w:t xml:space="preserve"> </w:t>
      </w:r>
      <w:r w:rsidR="004B31A1">
        <w:rPr>
          <w:rFonts w:ascii="仿宋" w:eastAsia="仿宋" w:hAnsi="仿宋"/>
          <w:szCs w:val="21"/>
        </w:rPr>
        <w:t xml:space="preserve"> </w:t>
      </w:r>
      <w:r w:rsidR="004B31A1" w:rsidRPr="009061EB">
        <w:rPr>
          <w:rFonts w:ascii="仿宋" w:eastAsia="仿宋" w:hAnsi="仿宋" w:hint="eastAsia"/>
          <w:szCs w:val="21"/>
        </w:rPr>
        <w:t>TTM市盈率为</w:t>
      </w:r>
      <w:r w:rsidR="004B31A1" w:rsidRPr="00B0505E">
        <w:rPr>
          <w:rFonts w:ascii="仿宋" w:eastAsia="仿宋" w:hAnsi="仿宋" w:hint="eastAsia"/>
          <w:szCs w:val="21"/>
        </w:rPr>
        <w:t>16.</w:t>
      </w:r>
      <w:r w:rsidR="004B31A1">
        <w:rPr>
          <w:rFonts w:ascii="仿宋" w:eastAsia="仿宋" w:hAnsi="仿宋"/>
          <w:szCs w:val="21"/>
        </w:rPr>
        <w:t>9</w:t>
      </w:r>
      <w:r w:rsidR="004B31A1" w:rsidRPr="00B0505E">
        <w:rPr>
          <w:rFonts w:ascii="仿宋" w:eastAsia="仿宋" w:hAnsi="仿宋" w:hint="eastAsia"/>
          <w:szCs w:val="21"/>
        </w:rPr>
        <w:t>倍，低于2010</w:t>
      </w:r>
      <w:r w:rsidR="00762B46">
        <w:rPr>
          <w:rFonts w:ascii="仿宋" w:eastAsia="仿宋" w:hAnsi="仿宋" w:hint="eastAsia"/>
          <w:szCs w:val="21"/>
        </w:rPr>
        <w:t>年以来的均值</w:t>
      </w:r>
      <w:r w:rsidR="004B31A1" w:rsidRPr="00B0505E">
        <w:rPr>
          <w:rFonts w:ascii="仿宋" w:eastAsia="仿宋" w:hAnsi="仿宋" w:hint="eastAsia"/>
          <w:szCs w:val="21"/>
        </w:rPr>
        <w:t>18.1，估值水平偏低</w:t>
      </w:r>
      <w:r w:rsidR="004B31A1">
        <w:rPr>
          <w:rFonts w:ascii="仿宋" w:eastAsia="仿宋" w:hAnsi="仿宋" w:hint="eastAsia"/>
          <w:szCs w:val="21"/>
        </w:rPr>
        <w:t>。</w:t>
      </w:r>
      <w:r w:rsidR="004B31A1" w:rsidRPr="00B0505E">
        <w:rPr>
          <w:rFonts w:ascii="仿宋" w:eastAsia="仿宋" w:hAnsi="仿宋" w:hint="eastAsia"/>
          <w:szCs w:val="21"/>
        </w:rPr>
        <w:t>股债ERP</w:t>
      </w:r>
      <w:r w:rsidR="004B31A1">
        <w:rPr>
          <w:rFonts w:ascii="仿宋" w:eastAsia="仿宋" w:hAnsi="仿宋" w:hint="eastAsia"/>
          <w:szCs w:val="21"/>
        </w:rPr>
        <w:t>低于一倍标准差，市场位置较前期的极端底部有所抬升</w:t>
      </w:r>
      <w:r w:rsidR="004B31A1" w:rsidRPr="009061EB">
        <w:rPr>
          <w:rFonts w:ascii="仿宋" w:eastAsia="仿宋" w:hAnsi="仿宋" w:hint="eastAsia"/>
          <w:szCs w:val="21"/>
        </w:rPr>
        <w:t>。</w:t>
      </w:r>
      <w:r w:rsidR="00762B46">
        <w:rPr>
          <w:rFonts w:ascii="仿宋" w:eastAsia="仿宋" w:hAnsi="仿宋" w:hint="eastAsia"/>
          <w:szCs w:val="21"/>
        </w:rPr>
        <w:t>站在当下时点，</w:t>
      </w:r>
      <w:r w:rsidR="004B31A1">
        <w:rPr>
          <w:rFonts w:ascii="仿宋" w:eastAsia="仿宋" w:hAnsi="仿宋" w:hint="eastAsia"/>
          <w:szCs w:val="21"/>
        </w:rPr>
        <w:t>基本面未</w:t>
      </w:r>
      <w:r w:rsidR="004B31A1">
        <w:rPr>
          <w:rFonts w:ascii="仿宋" w:eastAsia="仿宋" w:hAnsi="仿宋" w:hint="eastAsia"/>
          <w:szCs w:val="21"/>
        </w:rPr>
        <w:lastRenderedPageBreak/>
        <w:t>见明显好转</w:t>
      </w:r>
      <w:r w:rsidR="00762B46">
        <w:rPr>
          <w:rFonts w:ascii="仿宋" w:eastAsia="仿宋" w:hAnsi="仿宋" w:hint="eastAsia"/>
          <w:szCs w:val="21"/>
        </w:rPr>
        <w:t>，</w:t>
      </w:r>
      <w:r w:rsidR="004B31A1">
        <w:rPr>
          <w:rFonts w:ascii="仿宋" w:eastAsia="仿宋" w:hAnsi="仿宋" w:hint="eastAsia"/>
          <w:szCs w:val="21"/>
        </w:rPr>
        <w:t>但继续大幅向下的概率较低，同时政策方面呵护市场，4</w:t>
      </w:r>
      <w:r w:rsidR="004B31A1">
        <w:rPr>
          <w:rFonts w:ascii="仿宋" w:eastAsia="仿宋" w:hAnsi="仿宋"/>
          <w:szCs w:val="21"/>
        </w:rPr>
        <w:t>30政治局会议指出避免政策节奏前紧后松，打消市场政策担忧</w:t>
      </w:r>
      <w:r w:rsidR="00762B46">
        <w:rPr>
          <w:rFonts w:ascii="仿宋" w:eastAsia="仿宋" w:hAnsi="仿宋"/>
          <w:szCs w:val="21"/>
        </w:rPr>
        <w:t>，</w:t>
      </w:r>
      <w:r w:rsidR="00762B46">
        <w:rPr>
          <w:rFonts w:ascii="仿宋" w:eastAsia="仿宋" w:hAnsi="仿宋" w:hint="eastAsia"/>
          <w:szCs w:val="21"/>
        </w:rPr>
        <w:t>新“国九条”聚焦完善资本市场监管制度体系，提高上市公司质量，中长期利好股市的发展</w:t>
      </w:r>
      <w:r w:rsidR="004B31A1">
        <w:rPr>
          <w:rFonts w:ascii="仿宋" w:eastAsia="仿宋" w:hAnsi="仿宋"/>
          <w:szCs w:val="21"/>
        </w:rPr>
        <w:t>。</w:t>
      </w:r>
      <w:r w:rsidR="004B31A1" w:rsidRPr="00250D4F">
        <w:rPr>
          <w:rFonts w:ascii="仿宋" w:eastAsia="仿宋" w:hAnsi="仿宋" w:hint="eastAsia"/>
          <w:szCs w:val="21"/>
        </w:rPr>
        <w:t>5-6月特别国债发行与财政支出</w:t>
      </w:r>
      <w:r w:rsidR="004B31A1">
        <w:rPr>
          <w:rFonts w:ascii="仿宋" w:eastAsia="仿宋" w:hAnsi="仿宋" w:hint="eastAsia"/>
          <w:szCs w:val="21"/>
        </w:rPr>
        <w:t>有望加快，</w:t>
      </w:r>
      <w:r w:rsidR="004B31A1" w:rsidRPr="00250D4F">
        <w:rPr>
          <w:rFonts w:ascii="仿宋" w:eastAsia="仿宋" w:hAnsi="仿宋" w:hint="eastAsia"/>
          <w:szCs w:val="21"/>
        </w:rPr>
        <w:t>推动实物工作量形成</w:t>
      </w:r>
      <w:r w:rsidR="004B31A1">
        <w:rPr>
          <w:rFonts w:ascii="仿宋" w:eastAsia="仿宋" w:hAnsi="仿宋" w:hint="eastAsia"/>
          <w:szCs w:val="21"/>
        </w:rPr>
        <w:t>。</w:t>
      </w:r>
    </w:p>
    <w:p w:rsidR="004B31A1" w:rsidRPr="00240D7F" w:rsidRDefault="009D5751" w:rsidP="00240D7F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5</w:t>
      </w:r>
      <w:r w:rsidR="004D445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月，</w:t>
      </w:r>
      <w:r w:rsidR="004B31A1" w:rsidRPr="004B31A1">
        <w:rPr>
          <w:rFonts w:ascii="仿宋" w:eastAsia="仿宋" w:hAnsi="仿宋" w:hint="eastAsia"/>
          <w:szCs w:val="21"/>
        </w:rPr>
        <w:t>权益市场</w:t>
      </w:r>
      <w:r w:rsidR="00762B46">
        <w:rPr>
          <w:rFonts w:ascii="仿宋" w:eastAsia="仿宋" w:hAnsi="仿宋" w:hint="eastAsia"/>
          <w:szCs w:val="21"/>
        </w:rPr>
        <w:t>整体普跌</w:t>
      </w:r>
      <w:r w:rsidR="004B31A1">
        <w:rPr>
          <w:rFonts w:ascii="仿宋" w:eastAsia="仿宋" w:hAnsi="仿宋" w:hint="eastAsia"/>
          <w:b/>
          <w:szCs w:val="21"/>
        </w:rPr>
        <w:t>，</w:t>
      </w:r>
      <w:r w:rsidR="00762B46">
        <w:rPr>
          <w:rFonts w:ascii="仿宋" w:eastAsia="仿宋" w:hAnsi="仿宋" w:hint="eastAsia"/>
          <w:szCs w:val="21"/>
        </w:rPr>
        <w:t>大盘价值</w:t>
      </w:r>
      <w:r w:rsidR="00762B46" w:rsidRPr="009061EB">
        <w:rPr>
          <w:rFonts w:ascii="仿宋" w:eastAsia="仿宋" w:hAnsi="仿宋" w:hint="eastAsia"/>
          <w:szCs w:val="21"/>
        </w:rPr>
        <w:t>风格</w:t>
      </w:r>
      <w:r w:rsidR="00762B46">
        <w:rPr>
          <w:rFonts w:ascii="仿宋" w:eastAsia="仿宋" w:hAnsi="仿宋" w:hint="eastAsia"/>
          <w:szCs w:val="21"/>
        </w:rPr>
        <w:t>表现较好</w:t>
      </w:r>
      <w:r w:rsidR="00762B46" w:rsidRPr="009061EB">
        <w:rPr>
          <w:rFonts w:ascii="仿宋" w:eastAsia="仿宋" w:hAnsi="仿宋" w:hint="eastAsia"/>
          <w:szCs w:val="21"/>
        </w:rPr>
        <w:t>，</w:t>
      </w:r>
      <w:proofErr w:type="gramStart"/>
      <w:r w:rsidR="00762B46">
        <w:rPr>
          <w:rFonts w:ascii="仿宋" w:eastAsia="仿宋" w:hAnsi="仿宋" w:hint="eastAsia"/>
          <w:szCs w:val="21"/>
        </w:rPr>
        <w:t>宽基指数</w:t>
      </w:r>
      <w:proofErr w:type="gramEnd"/>
      <w:r w:rsidR="00762B46">
        <w:rPr>
          <w:rFonts w:ascii="仿宋" w:eastAsia="仿宋" w:hAnsi="仿宋" w:hint="eastAsia"/>
          <w:szCs w:val="21"/>
        </w:rPr>
        <w:t>上证</w:t>
      </w:r>
      <w:r w:rsidR="00762B46">
        <w:rPr>
          <w:rFonts w:ascii="仿宋" w:eastAsia="仿宋" w:hAnsi="仿宋"/>
          <w:szCs w:val="21"/>
        </w:rPr>
        <w:t>50表现较好，</w:t>
      </w:r>
      <w:proofErr w:type="gramStart"/>
      <w:r w:rsidR="004B31A1">
        <w:rPr>
          <w:rFonts w:ascii="仿宋" w:eastAsia="仿宋" w:hAnsi="仿宋" w:hint="eastAsia"/>
          <w:szCs w:val="21"/>
        </w:rPr>
        <w:t>一级</w:t>
      </w:r>
      <w:r w:rsidR="004B31A1" w:rsidRPr="009061EB">
        <w:rPr>
          <w:rFonts w:ascii="仿宋" w:eastAsia="仿宋" w:hAnsi="仿宋"/>
          <w:szCs w:val="21"/>
        </w:rPr>
        <w:t>行业</w:t>
      </w:r>
      <w:proofErr w:type="gramEnd"/>
      <w:r w:rsidR="004B31A1" w:rsidRPr="009061EB">
        <w:rPr>
          <w:rFonts w:ascii="仿宋" w:eastAsia="仿宋" w:hAnsi="仿宋"/>
          <w:szCs w:val="21"/>
        </w:rPr>
        <w:t>中</w:t>
      </w:r>
      <w:r w:rsidR="00762B46">
        <w:rPr>
          <w:rFonts w:ascii="仿宋" w:eastAsia="仿宋" w:hAnsi="仿宋"/>
          <w:szCs w:val="21"/>
        </w:rPr>
        <w:t>，</w:t>
      </w:r>
      <w:r w:rsidR="004B31A1">
        <w:rPr>
          <w:rFonts w:ascii="仿宋" w:eastAsia="仿宋" w:hAnsi="仿宋" w:hint="eastAsia"/>
          <w:szCs w:val="21"/>
        </w:rPr>
        <w:t>煤炭、地产、农牧行业</w:t>
      </w:r>
      <w:r w:rsidR="004B31A1" w:rsidRPr="009061EB">
        <w:rPr>
          <w:rFonts w:ascii="仿宋" w:eastAsia="仿宋" w:hAnsi="仿宋" w:hint="eastAsia"/>
          <w:szCs w:val="21"/>
        </w:rPr>
        <w:t>领涨，</w:t>
      </w:r>
      <w:r w:rsidR="004B31A1">
        <w:rPr>
          <w:rFonts w:ascii="仿宋" w:eastAsia="仿宋" w:hAnsi="仿宋" w:hint="eastAsia"/>
          <w:szCs w:val="21"/>
        </w:rPr>
        <w:t>传媒、计算机、通信行业领跌</w:t>
      </w:r>
      <w:r w:rsidR="004B31A1" w:rsidRPr="009061EB">
        <w:rPr>
          <w:rFonts w:ascii="仿宋" w:eastAsia="仿宋" w:hAnsi="仿宋" w:hint="eastAsia"/>
          <w:szCs w:val="21"/>
        </w:rPr>
        <w:t>。</w:t>
      </w:r>
      <w:r w:rsidR="004B31A1">
        <w:rPr>
          <w:rFonts w:ascii="仿宋" w:eastAsia="仿宋" w:hAnsi="仿宋" w:hint="eastAsia"/>
          <w:szCs w:val="21"/>
        </w:rPr>
        <w:t>政策方面，</w:t>
      </w:r>
      <w:r w:rsidR="004B31A1" w:rsidRPr="00A63B60">
        <w:rPr>
          <w:rFonts w:ascii="仿宋" w:eastAsia="仿宋" w:hAnsi="仿宋" w:hint="eastAsia"/>
          <w:szCs w:val="21"/>
        </w:rPr>
        <w:t>深圳分区优化住房限购政策，杭州、西安全面取消限购等</w:t>
      </w:r>
      <w:r w:rsidR="004B31A1">
        <w:rPr>
          <w:rFonts w:ascii="仿宋" w:eastAsia="仿宋" w:hAnsi="仿宋" w:hint="eastAsia"/>
          <w:szCs w:val="21"/>
        </w:rPr>
        <w:t>。随后，</w:t>
      </w:r>
      <w:r w:rsidR="004B31A1" w:rsidRPr="00A63B60">
        <w:rPr>
          <w:rFonts w:ascii="仿宋" w:eastAsia="仿宋" w:hAnsi="仿宋" w:hint="eastAsia"/>
          <w:szCs w:val="21"/>
        </w:rPr>
        <w:t>央行取消住房</w:t>
      </w:r>
      <w:proofErr w:type="gramStart"/>
      <w:r w:rsidR="004B31A1" w:rsidRPr="00A63B60">
        <w:rPr>
          <w:rFonts w:ascii="仿宋" w:eastAsia="仿宋" w:hAnsi="仿宋" w:hint="eastAsia"/>
          <w:szCs w:val="21"/>
        </w:rPr>
        <w:t>个</w:t>
      </w:r>
      <w:proofErr w:type="gramEnd"/>
      <w:r w:rsidR="004B31A1" w:rsidRPr="00A63B60">
        <w:rPr>
          <w:rFonts w:ascii="仿宋" w:eastAsia="仿宋" w:hAnsi="仿宋" w:hint="eastAsia"/>
          <w:szCs w:val="21"/>
        </w:rPr>
        <w:t>贷利率政策下限、下调公积金贷款利率、下调首付比例、设立</w:t>
      </w:r>
      <w:proofErr w:type="gramStart"/>
      <w:r w:rsidR="004B31A1" w:rsidRPr="00A63B60">
        <w:rPr>
          <w:rFonts w:ascii="仿宋" w:eastAsia="仿宋" w:hAnsi="仿宋" w:hint="eastAsia"/>
          <w:szCs w:val="21"/>
        </w:rPr>
        <w:t>3000亿保障</w:t>
      </w:r>
      <w:proofErr w:type="gramEnd"/>
      <w:r w:rsidR="004B31A1" w:rsidRPr="00A63B60">
        <w:rPr>
          <w:rFonts w:ascii="仿宋" w:eastAsia="仿宋" w:hAnsi="仿宋" w:hint="eastAsia"/>
          <w:szCs w:val="21"/>
        </w:rPr>
        <w:t>性住房再贷款等，缓解地产相关风险，帮助提升市场风险偏好</w:t>
      </w:r>
      <w:r w:rsidR="004B31A1">
        <w:rPr>
          <w:rFonts w:ascii="仿宋" w:eastAsia="仿宋" w:hAnsi="仿宋" w:hint="eastAsia"/>
          <w:szCs w:val="21"/>
        </w:rPr>
        <w:t>。此外，</w:t>
      </w:r>
      <w:r w:rsidR="004B31A1" w:rsidRPr="00A63B60">
        <w:rPr>
          <w:rFonts w:ascii="仿宋" w:eastAsia="仿宋" w:hAnsi="仿宋" w:hint="eastAsia"/>
          <w:szCs w:val="21"/>
        </w:rPr>
        <w:t>国家大基金三期成立，将加大对核心技术和关键零部件的投资力度</w:t>
      </w:r>
      <w:r w:rsidR="004B31A1">
        <w:rPr>
          <w:rFonts w:ascii="仿宋" w:eastAsia="仿宋" w:hAnsi="仿宋" w:hint="eastAsia"/>
          <w:szCs w:val="21"/>
        </w:rPr>
        <w:t>，</w:t>
      </w:r>
      <w:r w:rsidR="004B31A1" w:rsidRPr="00A63B60">
        <w:rPr>
          <w:rFonts w:ascii="仿宋" w:eastAsia="仿宋" w:hAnsi="仿宋" w:hint="eastAsia"/>
          <w:szCs w:val="21"/>
        </w:rPr>
        <w:t>主要在电子领域</w:t>
      </w:r>
      <w:r w:rsidR="004B31A1">
        <w:rPr>
          <w:rFonts w:ascii="仿宋" w:eastAsia="仿宋" w:hAnsi="仿宋" w:hint="eastAsia"/>
          <w:szCs w:val="21"/>
        </w:rPr>
        <w:t>。流动性方面，</w:t>
      </w:r>
      <w:r w:rsidR="004B31A1" w:rsidRPr="009061EB">
        <w:rPr>
          <w:rFonts w:ascii="仿宋" w:eastAsia="仿宋" w:hAnsi="仿宋" w:hint="eastAsia"/>
          <w:szCs w:val="21"/>
        </w:rPr>
        <w:t>本月新成立</w:t>
      </w:r>
      <w:proofErr w:type="gramStart"/>
      <w:r w:rsidR="004B31A1" w:rsidRPr="009061EB">
        <w:rPr>
          <w:rFonts w:ascii="仿宋" w:eastAsia="仿宋" w:hAnsi="仿宋" w:hint="eastAsia"/>
          <w:szCs w:val="21"/>
        </w:rPr>
        <w:t>偏股型</w:t>
      </w:r>
      <w:proofErr w:type="gramEnd"/>
      <w:r w:rsidR="004B31A1" w:rsidRPr="009061EB">
        <w:rPr>
          <w:rFonts w:ascii="仿宋" w:eastAsia="仿宋" w:hAnsi="仿宋" w:hint="eastAsia"/>
          <w:szCs w:val="21"/>
        </w:rPr>
        <w:t>基金份额</w:t>
      </w:r>
      <w:r w:rsidR="004B31A1">
        <w:rPr>
          <w:rFonts w:ascii="仿宋" w:eastAsia="仿宋" w:hAnsi="仿宋" w:hint="eastAsia"/>
          <w:szCs w:val="21"/>
        </w:rPr>
        <w:t>持续偏弱。</w:t>
      </w:r>
      <w:r w:rsidR="004B31A1" w:rsidRPr="009061EB">
        <w:rPr>
          <w:rFonts w:ascii="仿宋" w:eastAsia="仿宋" w:hAnsi="仿宋" w:hint="eastAsia"/>
          <w:szCs w:val="21"/>
        </w:rPr>
        <w:t>外资</w:t>
      </w:r>
      <w:r w:rsidR="004B31A1">
        <w:rPr>
          <w:rFonts w:ascii="仿宋" w:eastAsia="仿宋" w:hAnsi="仿宋" w:hint="eastAsia"/>
          <w:szCs w:val="21"/>
        </w:rPr>
        <w:t>流入小幅增加</w:t>
      </w:r>
      <w:r w:rsidR="004B31A1" w:rsidRPr="009061EB">
        <w:rPr>
          <w:rFonts w:ascii="仿宋" w:eastAsia="仿宋" w:hAnsi="仿宋" w:hint="eastAsia"/>
          <w:szCs w:val="21"/>
        </w:rPr>
        <w:t>，</w:t>
      </w:r>
      <w:r w:rsidR="004B31A1">
        <w:rPr>
          <w:rFonts w:ascii="仿宋" w:eastAsia="仿宋" w:hAnsi="仿宋" w:hint="eastAsia"/>
          <w:szCs w:val="21"/>
        </w:rPr>
        <w:t>5月</w:t>
      </w:r>
      <w:r w:rsidR="004B31A1" w:rsidRPr="009061EB">
        <w:rPr>
          <w:rFonts w:ascii="仿宋" w:eastAsia="仿宋" w:hAnsi="仿宋" w:hint="eastAsia"/>
          <w:szCs w:val="21"/>
        </w:rPr>
        <w:t>全月北向资金合计净流</w:t>
      </w:r>
      <w:r w:rsidR="004B31A1">
        <w:rPr>
          <w:rFonts w:ascii="仿宋" w:eastAsia="仿宋" w:hAnsi="仿宋" w:hint="eastAsia"/>
          <w:szCs w:val="21"/>
        </w:rPr>
        <w:t>入约</w:t>
      </w:r>
      <w:r w:rsidR="004B31A1">
        <w:rPr>
          <w:rFonts w:ascii="仿宋" w:eastAsia="仿宋" w:hAnsi="仿宋"/>
          <w:szCs w:val="21"/>
        </w:rPr>
        <w:t>88亿</w:t>
      </w:r>
      <w:r w:rsidR="004B31A1">
        <w:rPr>
          <w:rFonts w:ascii="仿宋" w:eastAsia="仿宋" w:hAnsi="仿宋" w:hint="eastAsia"/>
          <w:szCs w:val="21"/>
        </w:rPr>
        <w:t>，</w:t>
      </w:r>
      <w:r w:rsidR="004B31A1">
        <w:rPr>
          <w:rFonts w:ascii="仿宋" w:eastAsia="仿宋" w:hAnsi="仿宋"/>
          <w:szCs w:val="21"/>
        </w:rPr>
        <w:t>4月为</w:t>
      </w:r>
      <w:r w:rsidR="004B31A1" w:rsidRPr="009061EB">
        <w:rPr>
          <w:rFonts w:ascii="仿宋" w:eastAsia="仿宋" w:hAnsi="仿宋" w:hint="eastAsia"/>
          <w:szCs w:val="21"/>
        </w:rPr>
        <w:t>流</w:t>
      </w:r>
      <w:r w:rsidR="004B31A1">
        <w:rPr>
          <w:rFonts w:ascii="仿宋" w:eastAsia="仿宋" w:hAnsi="仿宋" w:hint="eastAsia"/>
          <w:szCs w:val="21"/>
        </w:rPr>
        <w:t>入约</w:t>
      </w:r>
      <w:r w:rsidR="004B31A1">
        <w:rPr>
          <w:rFonts w:ascii="仿宋" w:eastAsia="仿宋" w:hAnsi="仿宋"/>
          <w:szCs w:val="21"/>
        </w:rPr>
        <w:t>60亿</w:t>
      </w:r>
      <w:r w:rsidR="004B31A1">
        <w:rPr>
          <w:rFonts w:ascii="仿宋" w:eastAsia="仿宋" w:hAnsi="仿宋" w:hint="eastAsia"/>
          <w:szCs w:val="21"/>
        </w:rPr>
        <w:t>。</w:t>
      </w:r>
      <w:r w:rsidR="004B31A1">
        <w:rPr>
          <w:rFonts w:ascii="仿宋" w:eastAsia="仿宋" w:hAnsi="仿宋"/>
          <w:szCs w:val="21"/>
        </w:rPr>
        <w:t>其他方面，</w:t>
      </w:r>
      <w:r w:rsidR="004B31A1" w:rsidRPr="00A63B60">
        <w:rPr>
          <w:rFonts w:ascii="仿宋" w:eastAsia="仿宋" w:hAnsi="仿宋" w:hint="eastAsia"/>
          <w:szCs w:val="21"/>
        </w:rPr>
        <w:t>美国宣布加征新能源车、电池及相关材料关税</w:t>
      </w:r>
      <w:r w:rsidR="004D4451" w:rsidRPr="004D445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4B31A1">
        <w:rPr>
          <w:rFonts w:ascii="仿宋" w:eastAsia="仿宋" w:hAnsi="仿宋" w:hint="eastAsia"/>
          <w:szCs w:val="21"/>
        </w:rPr>
        <w:t>站在当前，</w:t>
      </w:r>
      <w:r w:rsidR="00B86866">
        <w:rPr>
          <w:rFonts w:ascii="仿宋" w:eastAsia="仿宋" w:hAnsi="仿宋" w:hint="eastAsia"/>
          <w:szCs w:val="21"/>
        </w:rPr>
        <w:t>端午小长假需求相对平淡，地产政策刺激效果持续性存疑、地缘复杂</w:t>
      </w:r>
      <w:r w:rsidR="004B31A1" w:rsidRPr="007207E3">
        <w:rPr>
          <w:rFonts w:ascii="仿宋" w:eastAsia="仿宋" w:hAnsi="仿宋" w:hint="eastAsia"/>
          <w:szCs w:val="21"/>
        </w:rPr>
        <w:t>。</w:t>
      </w:r>
      <w:r w:rsidR="00B86866">
        <w:rPr>
          <w:rFonts w:ascii="仿宋" w:eastAsia="仿宋" w:hAnsi="仿宋" w:hint="eastAsia"/>
          <w:szCs w:val="21"/>
        </w:rPr>
        <w:t>下个季度，</w:t>
      </w:r>
      <w:r w:rsidR="004B31A1" w:rsidRPr="007207E3">
        <w:rPr>
          <w:rFonts w:ascii="仿宋" w:eastAsia="仿宋" w:hAnsi="仿宋" w:hint="eastAsia"/>
          <w:szCs w:val="21"/>
        </w:rPr>
        <w:t>由于增量资金以及政策层面更偏好大盘，预计后续大盘风格更优。</w:t>
      </w:r>
    </w:p>
    <w:p w:rsidR="00240D7F" w:rsidRDefault="009D5751" w:rsidP="00240D7F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方正仿宋_GBK" w:eastAsia="方正仿宋_GBK"/>
          <w:noProof/>
        </w:rPr>
      </w:pPr>
      <w:r>
        <w:rPr>
          <w:rFonts w:ascii="Times New Roman" w:eastAsia="方正仿宋_GBK" w:hAnsi="Times New Roman"/>
          <w:noProof/>
        </w:rPr>
        <w:t>6</w:t>
      </w:r>
      <w:r w:rsidR="00BD2877" w:rsidRPr="009451EB">
        <w:rPr>
          <w:rFonts w:ascii="方正仿宋_GBK" w:eastAsia="方正仿宋_GBK" w:hint="eastAsia"/>
          <w:noProof/>
        </w:rPr>
        <w:t>月，</w:t>
      </w:r>
      <w:r w:rsidR="00600266" w:rsidRPr="00600266">
        <w:rPr>
          <w:rFonts w:ascii="方正仿宋_GBK" w:eastAsia="方正仿宋_GBK" w:hint="eastAsia"/>
          <w:noProof/>
        </w:rPr>
        <w:t>权益市场</w:t>
      </w:r>
      <w:r w:rsidR="00600266">
        <w:rPr>
          <w:rFonts w:ascii="方正仿宋_GBK" w:eastAsia="方正仿宋_GBK" w:hint="eastAsia"/>
          <w:noProof/>
        </w:rPr>
        <w:t>继续</w:t>
      </w:r>
      <w:r w:rsidR="00600266" w:rsidRPr="00600266">
        <w:rPr>
          <w:rFonts w:ascii="方正仿宋_GBK" w:eastAsia="方正仿宋_GBK" w:hint="eastAsia"/>
          <w:noProof/>
        </w:rPr>
        <w:t>调整</w:t>
      </w:r>
      <w:r w:rsidR="00600266">
        <w:rPr>
          <w:rFonts w:ascii="方正仿宋_GBK" w:eastAsia="方正仿宋_GBK" w:hint="eastAsia"/>
          <w:noProof/>
        </w:rPr>
        <w:t>。</w:t>
      </w:r>
      <w:r w:rsidR="00600266" w:rsidRPr="00600266">
        <w:rPr>
          <w:rFonts w:ascii="方正仿宋_GBK" w:eastAsia="方正仿宋_GBK" w:hint="eastAsia"/>
          <w:noProof/>
        </w:rPr>
        <w:t>行业中电子、通信、公用事业行业领涨，综合、地产、社服行业领跌。</w:t>
      </w:r>
      <w:r w:rsidR="00522054" w:rsidRPr="00600266">
        <w:rPr>
          <w:rFonts w:ascii="方正仿宋_GBK" w:eastAsia="方正仿宋_GBK" w:hint="eastAsia"/>
          <w:noProof/>
        </w:rPr>
        <w:t>短期退市风险担忧叠加量化受限担忧，市场风险偏好下降，小微盘受压制</w:t>
      </w:r>
      <w:r w:rsidR="00522054">
        <w:rPr>
          <w:rFonts w:ascii="方正仿宋_GBK" w:eastAsia="方正仿宋_GBK" w:hint="eastAsia"/>
          <w:noProof/>
        </w:rPr>
        <w:t>，</w:t>
      </w:r>
      <w:r w:rsidR="00600266" w:rsidRPr="00600266">
        <w:rPr>
          <w:rFonts w:ascii="方正仿宋_GBK" w:eastAsia="方正仿宋_GBK" w:hint="eastAsia"/>
          <w:noProof/>
        </w:rPr>
        <w:t>大盘价值风格表现较好，宽基指数上证50表现较好。本月全A日均成交额7227亿元，成交额缩量。本月新成立偏股型基金份额依旧偏弱。外资开始流出，6月全月北向资金合计净流出约444亿，5月为流入约88亿。其他方面，618电商大盘增速放缓，消费疲弱。茅台批价618前后不断下探直至月末企稳，贵州茅台股价止跌，对上证50和沪深300的拖累降低</w:t>
      </w:r>
      <w:r w:rsidR="00BD2877" w:rsidRPr="009451EB">
        <w:rPr>
          <w:rFonts w:ascii="方正仿宋_GBK" w:eastAsia="方正仿宋_GBK" w:hint="eastAsia"/>
          <w:noProof/>
        </w:rPr>
        <w:t>。</w:t>
      </w:r>
    </w:p>
    <w:p w:rsidR="00240D7F" w:rsidRDefault="00240D7F" w:rsidP="009451EB">
      <w:pPr>
        <w:pStyle w:val="a6"/>
        <w:widowControl/>
        <w:shd w:val="clear" w:color="auto" w:fill="FFFFFF"/>
        <w:spacing w:before="0" w:beforeAutospacing="0" w:after="0" w:afterAutospacing="0" w:line="360" w:lineRule="auto"/>
        <w:rPr>
          <w:noProof/>
        </w:rPr>
      </w:pPr>
    </w:p>
    <w:p w:rsidR="00240D7F" w:rsidRDefault="00240D7F" w:rsidP="009451EB">
      <w:pPr>
        <w:pStyle w:val="a6"/>
        <w:widowControl/>
        <w:shd w:val="clear" w:color="auto" w:fill="FFFFFF"/>
        <w:spacing w:before="0" w:beforeAutospacing="0" w:after="0" w:afterAutospacing="0" w:line="360" w:lineRule="auto"/>
        <w:rPr>
          <w:noProof/>
        </w:rPr>
      </w:pPr>
    </w:p>
    <w:p w:rsidR="00240D7F" w:rsidRDefault="00240D7F" w:rsidP="009451EB">
      <w:pPr>
        <w:pStyle w:val="a6"/>
        <w:widowControl/>
        <w:shd w:val="clear" w:color="auto" w:fill="FFFFFF"/>
        <w:spacing w:before="0" w:beforeAutospacing="0" w:after="0" w:afterAutospacing="0" w:line="360" w:lineRule="auto"/>
        <w:rPr>
          <w:noProof/>
        </w:rPr>
      </w:pPr>
    </w:p>
    <w:p w:rsidR="00240D7F" w:rsidRDefault="00240D7F" w:rsidP="009451EB">
      <w:pPr>
        <w:pStyle w:val="a6"/>
        <w:widowControl/>
        <w:shd w:val="clear" w:color="auto" w:fill="FFFFFF"/>
        <w:spacing w:before="0" w:beforeAutospacing="0" w:after="0" w:afterAutospacing="0" w:line="360" w:lineRule="auto"/>
        <w:rPr>
          <w:noProof/>
        </w:rPr>
      </w:pPr>
    </w:p>
    <w:p w:rsidR="00240D7F" w:rsidRDefault="00240D7F" w:rsidP="009451EB">
      <w:pPr>
        <w:pStyle w:val="a6"/>
        <w:widowControl/>
        <w:shd w:val="clear" w:color="auto" w:fill="FFFFFF"/>
        <w:spacing w:before="0" w:beforeAutospacing="0" w:after="0" w:afterAutospacing="0" w:line="360" w:lineRule="auto"/>
        <w:rPr>
          <w:noProof/>
        </w:rPr>
      </w:pPr>
    </w:p>
    <w:tbl>
      <w:tblPr>
        <w:tblW w:w="9063" w:type="dxa"/>
        <w:tblLook w:val="04A0" w:firstRow="1" w:lastRow="0" w:firstColumn="1" w:lastColumn="0" w:noHBand="0" w:noVBand="1"/>
      </w:tblPr>
      <w:tblGrid>
        <w:gridCol w:w="9063"/>
      </w:tblGrid>
      <w:tr w:rsidR="004B31A1" w:rsidRPr="009061EB" w:rsidTr="00E37E60">
        <w:trPr>
          <w:trHeight w:val="340"/>
        </w:trPr>
        <w:tc>
          <w:tcPr>
            <w:tcW w:w="90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B31A1" w:rsidRPr="009061EB" w:rsidRDefault="004B31A1" w:rsidP="004B31A1">
            <w:pPr>
              <w:pStyle w:val="a9"/>
              <w:rPr>
                <w:rFonts w:ascii="仿宋" w:eastAsia="仿宋" w:hAnsi="仿宋"/>
                <w:color w:val="44546A"/>
                <w:sz w:val="21"/>
                <w:szCs w:val="21"/>
              </w:rPr>
            </w:pPr>
            <w:bookmarkStart w:id="13" w:name="_Toc166080969"/>
            <w:r w:rsidRPr="009061EB">
              <w:rPr>
                <w:rFonts w:ascii="仿宋" w:eastAsia="仿宋" w:hAnsi="仿宋" w:hint="eastAsia"/>
                <w:noProof/>
                <w:color w:val="44546A"/>
                <w:sz w:val="21"/>
                <w:szCs w:val="21"/>
              </w:rPr>
              <w:lastRenderedPageBreak/>
              <w:t>图：</w:t>
            </w:r>
            <w:r>
              <w:rPr>
                <w:rFonts w:ascii="仿宋" w:eastAsia="仿宋" w:hAnsi="仿宋" w:hint="eastAsia"/>
                <w:noProof/>
                <w:color w:val="44546A"/>
                <w:sz w:val="21"/>
                <w:szCs w:val="21"/>
              </w:rPr>
              <w:t>4月</w:t>
            </w:r>
            <w:r w:rsidRPr="009061EB">
              <w:rPr>
                <w:rFonts w:ascii="仿宋" w:eastAsia="仿宋" w:hAnsi="仿宋" w:hint="eastAsia"/>
                <w:noProof/>
                <w:color w:val="44546A"/>
                <w:sz w:val="21"/>
                <w:szCs w:val="21"/>
              </w:rPr>
              <w:t>一级行业涨跌幅（%）</w:t>
            </w:r>
            <w:bookmarkEnd w:id="13"/>
          </w:p>
        </w:tc>
      </w:tr>
      <w:tr w:rsidR="004B31A1" w:rsidRPr="005759CF" w:rsidTr="00E37E60">
        <w:trPr>
          <w:trHeight w:val="2400"/>
        </w:trPr>
        <w:tc>
          <w:tcPr>
            <w:tcW w:w="9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31A1" w:rsidRPr="005759CF" w:rsidRDefault="004B31A1" w:rsidP="00E37E6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74E81C2F" wp14:editId="078E31BC">
                  <wp:extent cx="5426765" cy="1542553"/>
                  <wp:effectExtent l="0" t="0" r="2540" b="635"/>
                  <wp:docPr id="13" name="图表 1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  <w:tr w:rsidR="004B31A1" w:rsidRPr="009061EB" w:rsidTr="00E37E60">
        <w:trPr>
          <w:trHeight w:val="397"/>
        </w:trPr>
        <w:tc>
          <w:tcPr>
            <w:tcW w:w="9063" w:type="dxa"/>
            <w:tcBorders>
              <w:top w:val="single" w:sz="4" w:space="0" w:color="auto"/>
            </w:tcBorders>
            <w:shd w:val="clear" w:color="auto" w:fill="auto"/>
          </w:tcPr>
          <w:p w:rsidR="004B31A1" w:rsidRPr="004B31A1" w:rsidRDefault="004B31A1" w:rsidP="00E37E60">
            <w:pPr>
              <w:autoSpaceDE w:val="0"/>
              <w:autoSpaceDN w:val="0"/>
              <w:adjustRightInd w:val="0"/>
              <w:rPr>
                <w:rFonts w:ascii="仿宋" w:eastAsia="仿宋" w:hAnsi="仿宋"/>
                <w:i/>
                <w:color w:val="44546A"/>
                <w:sz w:val="18"/>
                <w:szCs w:val="18"/>
              </w:rPr>
            </w:pPr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资料来源：</w:t>
            </w:r>
            <w:proofErr w:type="spellStart"/>
            <w:r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iFin</w:t>
            </w:r>
            <w:r>
              <w:rPr>
                <w:rFonts w:ascii="仿宋" w:eastAsia="仿宋" w:hAnsi="仿宋"/>
                <w:i/>
                <w:color w:val="44546A"/>
                <w:sz w:val="18"/>
                <w:szCs w:val="18"/>
              </w:rPr>
              <w:t>D</w:t>
            </w:r>
            <w:proofErr w:type="spellEnd"/>
          </w:p>
        </w:tc>
      </w:tr>
    </w:tbl>
    <w:p w:rsidR="00BD2877" w:rsidRDefault="00BD2877" w:rsidP="00B32930">
      <w:pPr>
        <w:pStyle w:val="a6"/>
        <w:widowControl/>
        <w:shd w:val="clear" w:color="auto" w:fill="FFFFFF"/>
        <w:spacing w:before="0" w:beforeAutospacing="0" w:after="0" w:afterAutospacing="0" w:line="360" w:lineRule="auto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</w:p>
    <w:tbl>
      <w:tblPr>
        <w:tblW w:w="9063" w:type="dxa"/>
        <w:tblLook w:val="04A0" w:firstRow="1" w:lastRow="0" w:firstColumn="1" w:lastColumn="0" w:noHBand="0" w:noVBand="1"/>
      </w:tblPr>
      <w:tblGrid>
        <w:gridCol w:w="9063"/>
      </w:tblGrid>
      <w:tr w:rsidR="004B31A1" w:rsidRPr="009061EB" w:rsidTr="00E37E60">
        <w:trPr>
          <w:trHeight w:val="340"/>
        </w:trPr>
        <w:tc>
          <w:tcPr>
            <w:tcW w:w="90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B31A1" w:rsidRPr="009061EB" w:rsidRDefault="004B31A1" w:rsidP="004B31A1">
            <w:pPr>
              <w:pStyle w:val="a9"/>
              <w:rPr>
                <w:rFonts w:ascii="仿宋" w:eastAsia="仿宋" w:hAnsi="仿宋"/>
                <w:color w:val="44546A"/>
                <w:sz w:val="21"/>
                <w:szCs w:val="21"/>
              </w:rPr>
            </w:pPr>
            <w:bookmarkStart w:id="14" w:name="_Toc169099841"/>
            <w:r w:rsidRPr="009061EB">
              <w:rPr>
                <w:rFonts w:ascii="仿宋" w:eastAsia="仿宋" w:hAnsi="仿宋" w:hint="eastAsia"/>
                <w:noProof/>
                <w:color w:val="44546A"/>
                <w:sz w:val="21"/>
                <w:szCs w:val="21"/>
              </w:rPr>
              <w:t>图：</w:t>
            </w:r>
            <w:r>
              <w:rPr>
                <w:rFonts w:ascii="仿宋" w:eastAsia="仿宋" w:hAnsi="仿宋" w:hint="eastAsia"/>
                <w:noProof/>
                <w:color w:val="44546A"/>
                <w:sz w:val="21"/>
                <w:szCs w:val="21"/>
              </w:rPr>
              <w:t>5月</w:t>
            </w:r>
            <w:r w:rsidRPr="009061EB">
              <w:rPr>
                <w:rFonts w:ascii="仿宋" w:eastAsia="仿宋" w:hAnsi="仿宋" w:hint="eastAsia"/>
                <w:noProof/>
                <w:color w:val="44546A"/>
                <w:sz w:val="21"/>
                <w:szCs w:val="21"/>
              </w:rPr>
              <w:t>一级行业涨跌幅（%）</w:t>
            </w:r>
            <w:bookmarkEnd w:id="14"/>
          </w:p>
        </w:tc>
      </w:tr>
      <w:tr w:rsidR="004B31A1" w:rsidRPr="005759CF" w:rsidTr="00E37E60">
        <w:trPr>
          <w:trHeight w:val="1998"/>
        </w:trPr>
        <w:tc>
          <w:tcPr>
            <w:tcW w:w="9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31A1" w:rsidRPr="005759CF" w:rsidRDefault="004B31A1" w:rsidP="00E37E6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6A84E443" wp14:editId="0735CD50">
                  <wp:extent cx="5517515" cy="1199584"/>
                  <wp:effectExtent l="0" t="0" r="6985" b="635"/>
                  <wp:docPr id="24" name="图表 2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</w:tr>
    </w:tbl>
    <w:p w:rsidR="004B31A1" w:rsidRDefault="004B31A1" w:rsidP="00B32930">
      <w:pPr>
        <w:pStyle w:val="a6"/>
        <w:widowControl/>
        <w:shd w:val="clear" w:color="auto" w:fill="FFFFFF"/>
        <w:spacing w:before="0" w:beforeAutospacing="0" w:after="0" w:afterAutospacing="0" w:line="360" w:lineRule="auto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</w:p>
    <w:tbl>
      <w:tblPr>
        <w:tblW w:w="9063" w:type="dxa"/>
        <w:tblLook w:val="04A0" w:firstRow="1" w:lastRow="0" w:firstColumn="1" w:lastColumn="0" w:noHBand="0" w:noVBand="1"/>
      </w:tblPr>
      <w:tblGrid>
        <w:gridCol w:w="9026"/>
        <w:gridCol w:w="37"/>
      </w:tblGrid>
      <w:tr w:rsidR="00522054" w:rsidRPr="009061EB" w:rsidTr="00C03AF0">
        <w:trPr>
          <w:trHeight w:val="340"/>
        </w:trPr>
        <w:tc>
          <w:tcPr>
            <w:tcW w:w="906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22054" w:rsidRPr="009061EB" w:rsidRDefault="00522054" w:rsidP="00522054">
            <w:pPr>
              <w:pStyle w:val="a9"/>
              <w:rPr>
                <w:rFonts w:ascii="仿宋" w:eastAsia="仿宋" w:hAnsi="仿宋"/>
                <w:color w:val="44546A"/>
                <w:sz w:val="21"/>
                <w:szCs w:val="21"/>
              </w:rPr>
            </w:pPr>
            <w:bookmarkStart w:id="15" w:name="_Toc171333608"/>
            <w:r w:rsidRPr="009061EB">
              <w:rPr>
                <w:rFonts w:ascii="仿宋" w:eastAsia="仿宋" w:hAnsi="仿宋" w:hint="eastAsia"/>
                <w:noProof/>
                <w:color w:val="44546A"/>
                <w:sz w:val="21"/>
                <w:szCs w:val="21"/>
              </w:rPr>
              <w:t>图：</w:t>
            </w:r>
            <w:r>
              <w:rPr>
                <w:rFonts w:ascii="仿宋" w:eastAsia="仿宋" w:hAnsi="仿宋" w:hint="eastAsia"/>
                <w:noProof/>
                <w:color w:val="44546A"/>
                <w:sz w:val="21"/>
                <w:szCs w:val="21"/>
              </w:rPr>
              <w:t>6月</w:t>
            </w:r>
            <w:r w:rsidRPr="009061EB">
              <w:rPr>
                <w:rFonts w:ascii="仿宋" w:eastAsia="仿宋" w:hAnsi="仿宋" w:hint="eastAsia"/>
                <w:noProof/>
                <w:color w:val="44546A"/>
                <w:sz w:val="21"/>
                <w:szCs w:val="21"/>
              </w:rPr>
              <w:t>一级行业涨跌幅（%）</w:t>
            </w:r>
            <w:bookmarkEnd w:id="15"/>
          </w:p>
        </w:tc>
      </w:tr>
      <w:tr w:rsidR="00522054" w:rsidRPr="009061EB" w:rsidTr="00C03AF0">
        <w:trPr>
          <w:trHeight w:val="1912"/>
        </w:trPr>
        <w:tc>
          <w:tcPr>
            <w:tcW w:w="90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054" w:rsidRPr="005759CF" w:rsidRDefault="00522054" w:rsidP="00C03AF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7F9B0707" wp14:editId="79698F46">
                  <wp:extent cx="5461000" cy="1073426"/>
                  <wp:effectExtent l="0" t="0" r="6350" b="0"/>
                  <wp:docPr id="6" name="图表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</w:tr>
      <w:tr w:rsidR="00522054" w:rsidRPr="009061EB" w:rsidTr="00C03AF0">
        <w:trPr>
          <w:trHeight w:val="397"/>
        </w:trPr>
        <w:tc>
          <w:tcPr>
            <w:tcW w:w="906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22054" w:rsidRDefault="00522054" w:rsidP="00C03AF0">
            <w:pPr>
              <w:autoSpaceDE w:val="0"/>
              <w:autoSpaceDN w:val="0"/>
              <w:adjustRightInd w:val="0"/>
              <w:rPr>
                <w:rFonts w:ascii="仿宋" w:eastAsia="仿宋" w:hAnsi="仿宋"/>
                <w:i/>
                <w:color w:val="44546A"/>
                <w:sz w:val="18"/>
                <w:szCs w:val="18"/>
              </w:rPr>
            </w:pPr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资料来源：</w:t>
            </w:r>
            <w:proofErr w:type="spellStart"/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iFinD</w:t>
            </w:r>
            <w:proofErr w:type="spellEnd"/>
          </w:p>
          <w:p w:rsidR="00522054" w:rsidRPr="009061EB" w:rsidRDefault="00522054" w:rsidP="00C03AF0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  <w:color w:val="FF0000"/>
              </w:rPr>
            </w:pPr>
          </w:p>
        </w:tc>
      </w:tr>
      <w:tr w:rsidR="00522054" w:rsidRPr="009061EB" w:rsidTr="00C03AF0">
        <w:trPr>
          <w:gridAfter w:val="1"/>
          <w:wAfter w:w="37" w:type="dxa"/>
          <w:trHeight w:val="340"/>
        </w:trPr>
        <w:tc>
          <w:tcPr>
            <w:tcW w:w="90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22054" w:rsidRPr="009061EB" w:rsidRDefault="00522054" w:rsidP="00522054">
            <w:pPr>
              <w:pStyle w:val="a9"/>
              <w:rPr>
                <w:rFonts w:ascii="仿宋" w:eastAsia="仿宋" w:hAnsi="仿宋"/>
                <w:color w:val="44546A"/>
                <w:sz w:val="21"/>
                <w:szCs w:val="21"/>
              </w:rPr>
            </w:pPr>
            <w:r w:rsidRPr="009061EB">
              <w:rPr>
                <w:rFonts w:asciiTheme="minorHAnsi" w:eastAsiaTheme="minorEastAsia" w:hAnsiTheme="minorHAnsi" w:cstheme="minorBidi"/>
                <w:sz w:val="18"/>
                <w:szCs w:val="22"/>
              </w:rPr>
              <w:br w:type="page"/>
            </w:r>
            <w:bookmarkStart w:id="16" w:name="_Toc171333611"/>
            <w:r w:rsidRPr="009061EB">
              <w:rPr>
                <w:rFonts w:ascii="仿宋" w:eastAsia="仿宋" w:hAnsi="仿宋" w:hint="eastAsia"/>
                <w:noProof/>
                <w:color w:val="44546A"/>
                <w:sz w:val="21"/>
                <w:szCs w:val="21"/>
              </w:rPr>
              <w:t>图：新成立偏股型基金份额变化趋势（亿份）</w:t>
            </w:r>
            <w:bookmarkEnd w:id="16"/>
          </w:p>
        </w:tc>
      </w:tr>
      <w:tr w:rsidR="00522054" w:rsidRPr="009061EB" w:rsidTr="00C03AF0">
        <w:trPr>
          <w:gridAfter w:val="1"/>
          <w:wAfter w:w="37" w:type="dxa"/>
        </w:trPr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2054" w:rsidRPr="009061EB" w:rsidRDefault="00522054" w:rsidP="00C03AF0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0DCA2B58" wp14:editId="1FED95A1">
                  <wp:extent cx="5583555" cy="1554480"/>
                  <wp:effectExtent l="0" t="0" r="0" b="0"/>
                  <wp:docPr id="16" name="图表 16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00000000-0008-0000-0500-00000B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</w:tr>
      <w:tr w:rsidR="00522054" w:rsidRPr="009061EB" w:rsidTr="00C03AF0">
        <w:trPr>
          <w:gridAfter w:val="1"/>
          <w:wAfter w:w="37" w:type="dxa"/>
          <w:trHeight w:val="397"/>
        </w:trPr>
        <w:tc>
          <w:tcPr>
            <w:tcW w:w="9026" w:type="dxa"/>
            <w:tcBorders>
              <w:top w:val="single" w:sz="4" w:space="0" w:color="auto"/>
            </w:tcBorders>
            <w:shd w:val="clear" w:color="auto" w:fill="auto"/>
          </w:tcPr>
          <w:p w:rsidR="00522054" w:rsidRPr="00BB5E66" w:rsidRDefault="00522054" w:rsidP="00C03AF0">
            <w:pPr>
              <w:autoSpaceDE w:val="0"/>
              <w:autoSpaceDN w:val="0"/>
              <w:adjustRightInd w:val="0"/>
              <w:rPr>
                <w:rFonts w:ascii="仿宋" w:eastAsia="仿宋" w:hAnsi="仿宋"/>
                <w:i/>
                <w:color w:val="44546A"/>
                <w:sz w:val="18"/>
                <w:szCs w:val="18"/>
              </w:rPr>
            </w:pPr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资料来源：</w:t>
            </w:r>
            <w:proofErr w:type="spellStart"/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iFinD</w:t>
            </w:r>
            <w:proofErr w:type="spellEnd"/>
          </w:p>
        </w:tc>
      </w:tr>
    </w:tbl>
    <w:p w:rsidR="00F9262E" w:rsidRDefault="00F9262E" w:rsidP="00495AFB">
      <w:pPr>
        <w:pStyle w:val="a6"/>
        <w:widowControl/>
        <w:shd w:val="clear" w:color="auto" w:fill="FFFFFF"/>
        <w:spacing w:before="0" w:beforeAutospacing="0" w:after="0" w:afterAutospacing="0" w:line="360" w:lineRule="auto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</w:p>
    <w:p w:rsidR="00534CAA" w:rsidRPr="00A21158" w:rsidRDefault="00534CAA" w:rsidP="00495AFB">
      <w:pPr>
        <w:pStyle w:val="a6"/>
        <w:widowControl/>
        <w:shd w:val="clear" w:color="auto" w:fill="FFFFFF"/>
        <w:spacing w:before="0" w:beforeAutospacing="0" w:after="0" w:afterAutospacing="0" w:line="360" w:lineRule="auto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</w:p>
    <w:p w:rsidR="00BF482B" w:rsidRDefault="00B67A63">
      <w:pPr>
        <w:spacing w:line="360" w:lineRule="auto"/>
        <w:rPr>
          <w:rFonts w:ascii="方正黑体_GBK" w:eastAsia="方正黑体_GBK" w:hAnsi="方正黑体_GBK" w:cs="方正黑体_GBK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方正黑体_GBK" w:eastAsia="方正黑体_GBK" w:hAnsi="方正黑体_GBK" w:cs="方正黑体_GBK" w:hint="eastAsia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lastRenderedPageBreak/>
        <w:t>四、国内债券市场</w:t>
      </w:r>
    </w:p>
    <w:p w:rsidR="0006335F" w:rsidRDefault="009D5751" w:rsidP="00495AFB">
      <w:pPr>
        <w:pStyle w:val="a6"/>
        <w:widowControl/>
        <w:shd w:val="clear" w:color="auto" w:fill="FFFFFF"/>
        <w:spacing w:line="360" w:lineRule="auto"/>
        <w:ind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二</w:t>
      </w:r>
      <w:r w:rsidR="0006335F" w:rsidRPr="00265EA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季度，</w:t>
      </w:r>
      <w:r w:rsidR="00D424A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在</w:t>
      </w:r>
      <w:r w:rsidR="00D424AA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禁止手工补</w:t>
      </w:r>
      <w:r w:rsidR="00D424A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息、信用债供给减少、流动性整体宽裕的背景下，国内债券市场整体下行。</w:t>
      </w:r>
      <w:r w:rsid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央行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行长在陆家嘴论坛提到“未来可考虑明确以央行的某个短期操作利率为主要政策利率，目前看，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7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天期逆回购操作利率已基本承担了这个功能。其他期限货币政</w:t>
      </w:r>
      <w:r w:rsidR="00D424A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策工具的利率可淡化政策利率的色彩，逐步理顺由短及长的传导关系”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，市场后续将寻找新的估值锚。</w:t>
      </w:r>
      <w:r w:rsid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此外，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央行季度例会提到“考虑到我国经济运行延续回升向好态势，高质量发展扎实推进，但仍面临有效需求不足、社会预期偏弱等挑战”以及政治局会议提及“要灵活运用利率和存款准备金率等政策工具”仍然未落地，货币政策进一步宽松的概率仍较高</w:t>
      </w:r>
      <w:r w:rsidR="007E3B7E" w:rsidRPr="007E3B7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</w:p>
    <w:p w:rsidR="006C4F13" w:rsidRPr="004B31A1" w:rsidRDefault="009D5751" w:rsidP="009F12C5">
      <w:pPr>
        <w:pStyle w:val="a6"/>
        <w:widowControl/>
        <w:shd w:val="clear" w:color="auto" w:fill="FFFFFF"/>
        <w:spacing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4</w:t>
      </w:r>
      <w:r w:rsidR="00BD2877" w:rsidRP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</w:t>
      </w:r>
      <w:r w:rsidR="00BD287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在金融</w:t>
      </w:r>
      <w:r w:rsidR="002E77F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去水分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和禁止手工补</w:t>
      </w:r>
      <w:r w:rsidR="002E77F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息的政策措施下，非</w:t>
      </w:r>
      <w:proofErr w:type="gramStart"/>
      <w:r w:rsidR="002E77F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银</w:t>
      </w:r>
      <w:r w:rsidR="00D424A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主体</w:t>
      </w:r>
      <w:proofErr w:type="gramEnd"/>
      <w:r w:rsidR="00D424A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的</w:t>
      </w:r>
      <w:r w:rsidR="002E77F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负债</w:t>
      </w:r>
      <w:r w:rsidR="00D424A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显著</w:t>
      </w:r>
      <w:r w:rsidR="002E77F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改善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，一季度利率大幅下行之后，</w:t>
      </w:r>
      <w:r w:rsidR="002E77F3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央行买卖国债作为流动性管理工具，</w:t>
      </w:r>
      <w:r w:rsidR="00D424AA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央行</w:t>
      </w:r>
      <w:r w:rsidR="002E77F3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强调未来开展</w:t>
      </w:r>
      <w:r w:rsidR="00D424A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的操作为双向，</w:t>
      </w:r>
      <w:r w:rsidR="002E77F3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与发达</w:t>
      </w:r>
      <w:r w:rsidR="00D424A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国家的央行</w:t>
      </w:r>
      <w:r w:rsidR="002E77F3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QE</w:t>
      </w:r>
      <w:r w:rsidR="00D424A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操作截然不同。</w:t>
      </w:r>
      <w:r w:rsidR="002E77F3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且再提</w:t>
      </w:r>
      <w:proofErr w:type="gramStart"/>
      <w:r w:rsidR="002E77F3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关注长端利率</w:t>
      </w:r>
      <w:proofErr w:type="gramEnd"/>
      <w:r w:rsidR="002E77F3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风险</w:t>
      </w:r>
      <w:r w:rsidR="002E77F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2E77F3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叠加央行</w:t>
      </w:r>
      <w:proofErr w:type="gramStart"/>
      <w:r w:rsidR="002E77F3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提示</w:t>
      </w:r>
      <w:r w:rsidR="005D47A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长端利率债收益</w:t>
      </w:r>
      <w:proofErr w:type="gramEnd"/>
      <w:r w:rsidR="005D47A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过低</w:t>
      </w:r>
      <w:r w:rsidR="002E77F3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和超长期特别国债供给，</w:t>
      </w:r>
      <w:r w:rsidR="005D47A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机构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对</w:t>
      </w:r>
      <w:r w:rsidR="005D47A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债市整体先</w:t>
      </w:r>
      <w:r w:rsidR="002E77F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审慎</w:t>
      </w:r>
      <w:r w:rsidR="005D47A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、后免疫</w:t>
      </w:r>
      <w:r w:rsid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截至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4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</w:t>
      </w:r>
      <w:r w:rsidR="002E77F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末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2E77F3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中短</w:t>
      </w:r>
      <w:r w:rsidR="005D47A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端信用</w:t>
      </w:r>
      <w:r w:rsidR="002E77F3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和</w:t>
      </w:r>
      <w:proofErr w:type="gramStart"/>
      <w:r w:rsidR="002E77F3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城投债收益率</w:t>
      </w:r>
      <w:proofErr w:type="gramEnd"/>
      <w:r w:rsidR="002E77F3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整体下行，</w:t>
      </w:r>
      <w:r w:rsidR="002E77F3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</w:t>
      </w:r>
      <w:r w:rsidR="002E77F3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年期</w:t>
      </w:r>
      <w:r w:rsidR="002E77F3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AA+</w:t>
      </w:r>
      <w:r w:rsidR="002E77F3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及</w:t>
      </w:r>
      <w:r w:rsidR="002E77F3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</w:t>
      </w:r>
      <w:r w:rsidR="002E77F3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年期</w:t>
      </w:r>
      <w:r w:rsidR="002E77F3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AA</w:t>
      </w:r>
      <w:proofErr w:type="gramStart"/>
      <w:r w:rsidR="002E77F3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中短票</w:t>
      </w:r>
      <w:r w:rsidR="002E77F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收益率</w:t>
      </w:r>
      <w:proofErr w:type="gramEnd"/>
      <w:r w:rsidR="002E77F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下行幅度较大，</w:t>
      </w:r>
      <w:r w:rsidR="005D47A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环比上月整体</w:t>
      </w:r>
      <w:r w:rsidR="002E77F3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下行</w:t>
      </w:r>
      <w:r w:rsidR="002E77F3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18.</w:t>
      </w:r>
      <w:r w:rsidR="005D47A6"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3</w:t>
      </w:r>
      <w:r w:rsidR="002E77F3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BP</w:t>
      </w:r>
      <w:r w:rsidR="002E77F3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2E77F3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19.</w:t>
      </w:r>
      <w:r w:rsidR="005D47A6"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7</w:t>
      </w:r>
      <w:r w:rsidR="002E77F3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BP</w:t>
      </w:r>
      <w:r w:rsidR="002E77F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proofErr w:type="gramStart"/>
      <w:r w:rsidR="005D47A6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城投债</w:t>
      </w:r>
      <w:r w:rsidR="002E77F3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</w:t>
      </w:r>
      <w:r w:rsidR="002E77F3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</w:t>
      </w:r>
      <w:proofErr w:type="gramEnd"/>
      <w:r w:rsidR="002E77F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和</w:t>
      </w:r>
      <w:r w:rsidR="002E77F3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</w:t>
      </w:r>
      <w:r w:rsidR="005D47A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</w:t>
      </w:r>
      <w:r w:rsidR="002E77F3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AA</w:t>
      </w:r>
      <w:r w:rsidR="002E77F3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品种收益率分别下行</w:t>
      </w:r>
      <w:r w:rsidR="002E77F3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19.</w:t>
      </w:r>
      <w:r w:rsidR="005D47A6"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5</w:t>
      </w:r>
      <w:r w:rsidR="002E77F3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BP</w:t>
      </w:r>
      <w:r w:rsidR="002E77F3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2E77F3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21.</w:t>
      </w:r>
      <w:r w:rsidR="005D47A6"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2</w:t>
      </w:r>
      <w:r w:rsidR="002E77F3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 xml:space="preserve">BP </w:t>
      </w:r>
      <w:r w:rsidR="002E77F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</w:t>
      </w:r>
      <w:r w:rsidR="002E77F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国债收益率较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月末下行</w:t>
      </w:r>
      <w:r w:rsidR="005D47A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约</w:t>
      </w:r>
      <w:r w:rsidR="005D47A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BP</w:t>
      </w:r>
      <w:r w:rsidR="002E77F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10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年期国债较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月末上行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1.27BP</w:t>
      </w:r>
      <w:r w:rsidR="002E77F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</w:t>
      </w:r>
      <w:r w:rsidR="002E77F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国</w:t>
      </w:r>
      <w:proofErr w:type="gramStart"/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开债较</w:t>
      </w:r>
      <w:proofErr w:type="gramEnd"/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月末上行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4.86BP</w:t>
      </w:r>
      <w:r w:rsidR="002E77F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年期</w:t>
      </w:r>
      <w:proofErr w:type="gramStart"/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国开债收益率</w:t>
      </w:r>
      <w:proofErr w:type="gramEnd"/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收于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2.13%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，较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月末下行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4.</w:t>
      </w:r>
      <w:r w:rsidR="005D47A6"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6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BP</w:t>
      </w:r>
      <w:r w:rsidR="002E77F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10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年期</w:t>
      </w:r>
      <w:proofErr w:type="gramStart"/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国开债下行</w:t>
      </w:r>
      <w:proofErr w:type="gramEnd"/>
      <w:r w:rsidR="005D47A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BP</w:t>
      </w:r>
      <w:r w:rsidR="004B31A1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</w:p>
    <w:p w:rsidR="003B58B8" w:rsidRDefault="009D5751" w:rsidP="009F12C5">
      <w:pPr>
        <w:pStyle w:val="a6"/>
        <w:widowControl/>
        <w:shd w:val="clear" w:color="auto" w:fill="FFFFFF"/>
        <w:spacing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5</w:t>
      </w:r>
      <w:r w:rsidR="002E531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月，</w:t>
      </w:r>
      <w:r w:rsidR="005D47A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债市收益率整体下行，</w:t>
      </w:r>
      <w:r w:rsidR="00EF5EFB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各品种信用债多数品种等级利差及期限利差收窄，</w:t>
      </w:r>
      <w:r w:rsidR="00EF5EF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在</w:t>
      </w:r>
      <w:r w:rsidR="00EF5EFB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低位上继续压缩</w:t>
      </w:r>
      <w:r w:rsidR="00EF5EF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后，</w:t>
      </w:r>
      <w:r w:rsidR="00EF5EFB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中长端下行更多</w:t>
      </w:r>
      <w:r w:rsidR="00EF5EF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5D47A6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主要</w:t>
      </w:r>
      <w:r w:rsidR="005D47A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利率债品种达到历史</w:t>
      </w:r>
      <w:r w:rsidR="005D47A6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低分位数</w:t>
      </w:r>
      <w:r w:rsidR="005D47A6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lastRenderedPageBreak/>
        <w:t>水平，</w:t>
      </w:r>
      <w:r w:rsidR="005D47A6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 xml:space="preserve">10 </w:t>
      </w:r>
      <w:r w:rsidR="005D47A6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年国债、</w:t>
      </w:r>
      <w:r w:rsidR="005D47A6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 xml:space="preserve">30 </w:t>
      </w:r>
      <w:r w:rsidR="005D47A6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年国债、</w:t>
      </w:r>
      <w:r w:rsidR="005D47A6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 xml:space="preserve">10 </w:t>
      </w:r>
      <w:r w:rsidR="005D47A6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年国</w:t>
      </w:r>
      <w:proofErr w:type="gramStart"/>
      <w:r w:rsidR="005D47A6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开债分别</w:t>
      </w:r>
      <w:proofErr w:type="gramEnd"/>
      <w:r w:rsidR="005D47A6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处于</w:t>
      </w:r>
      <w:r w:rsidR="005D47A6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 xml:space="preserve"> 0.02%</w:t>
      </w:r>
      <w:r w:rsidR="005D47A6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5D47A6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0.55%</w:t>
      </w:r>
      <w:r w:rsidR="005D47A6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5D47A6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0.04%</w:t>
      </w:r>
      <w:r w:rsidR="005D47A6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历史分位数水平，</w:t>
      </w:r>
      <w:r w:rsidR="00EF5EF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同时，</w:t>
      </w:r>
      <w:r w:rsidR="005D47A6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 xml:space="preserve">10Y </w:t>
      </w:r>
      <w:r w:rsidR="005D47A6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国开</w:t>
      </w:r>
      <w:r w:rsidR="005D47A6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</w:t>
      </w:r>
      <w:r w:rsidR="005D47A6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国债</w:t>
      </w:r>
      <w:r w:rsidR="00EF5EFB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利差处于</w:t>
      </w:r>
      <w:r w:rsidR="00EF5EF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 xml:space="preserve"> 9.9</w:t>
      </w:r>
      <w:r w:rsidR="00EF5EFB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%</w:t>
      </w:r>
      <w:r w:rsidR="00EF5EFB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分位数</w:t>
      </w:r>
      <w:r w:rsidR="00EF5EF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5D47A6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 xml:space="preserve"> 30Y-10Y </w:t>
      </w:r>
      <w:r w:rsidR="005D47A6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国债利差</w:t>
      </w:r>
      <w:r w:rsidR="00EF5EF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处</w:t>
      </w:r>
      <w:r w:rsidR="005D47A6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10.</w:t>
      </w:r>
      <w:r w:rsidR="005D47A6"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6</w:t>
      </w:r>
      <w:r w:rsidR="005D47A6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%</w:t>
      </w:r>
      <w:r w:rsidR="005D47A6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的</w:t>
      </w:r>
      <w:r w:rsidR="00EF5EF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分位</w:t>
      </w:r>
      <w:r w:rsidR="005D47A6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水平</w:t>
      </w:r>
      <w:r w:rsidR="00EF5EF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5D47A6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银行</w:t>
      </w:r>
      <w:proofErr w:type="gramStart"/>
      <w:r w:rsidR="005D47A6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二永债</w:t>
      </w:r>
      <w:proofErr w:type="gramEnd"/>
      <w:r w:rsidR="005D47A6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信用利差和品种利差低位震荡，等级利差和期限利差</w:t>
      </w:r>
      <w:r w:rsidR="00EF5EF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也</w:t>
      </w:r>
      <w:r w:rsidR="005D47A6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多数收窄</w:t>
      </w:r>
      <w:r w:rsidR="005D47A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5D47A6" w:rsidRPr="004B31A1"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AAA</w:t>
      </w:r>
      <w:r w:rsidR="005D47A6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级产业债信用利差多数收窄</w:t>
      </w:r>
      <w:r w:rsidR="005D47A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5D47A6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公募债中</w:t>
      </w:r>
      <w:r w:rsidR="00EF5EF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的</w:t>
      </w:r>
      <w:r w:rsidR="005D47A6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煤</w:t>
      </w:r>
      <w:r w:rsidR="005D47A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炭、建筑材料、电力设备、建筑装饰、非</w:t>
      </w:r>
      <w:proofErr w:type="gramStart"/>
      <w:r w:rsidR="005D47A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银金融</w:t>
      </w:r>
      <w:proofErr w:type="gramEnd"/>
      <w:r w:rsidR="005D47A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行业利差收窄较大</w:t>
      </w:r>
      <w:r w:rsidR="00EF5EF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；</w:t>
      </w:r>
      <w:r w:rsidR="005D47A6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行业中，钢铁、煤炭、电力、建筑工程行业主要评级利差多数压缩</w:t>
      </w:r>
      <w:r w:rsidR="005D47A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EF5EF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利差压缩主因</w:t>
      </w:r>
      <w:r w:rsidR="009F12C5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信用债供给</w:t>
      </w:r>
      <w:r w:rsidR="005D47A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继续</w:t>
      </w:r>
      <w:r w:rsidR="009F12C5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减少</w:t>
      </w:r>
      <w:r w:rsidR="009F12C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，市场资产荒的环境</w:t>
      </w:r>
      <w:r w:rsidR="005D47A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未缓解，地产、信贷、财政</w:t>
      </w:r>
      <w:r w:rsidR="009F12C5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金融</w:t>
      </w:r>
      <w:r w:rsidR="005D47A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以及</w:t>
      </w:r>
      <w:r w:rsidR="009F12C5" w:rsidRPr="004B31A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地缘政治等方面出现变化</w:t>
      </w:r>
      <w:r w:rsidR="00EF5EF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5D47A6"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 xml:space="preserve"> </w:t>
      </w:r>
    </w:p>
    <w:p w:rsidR="009F12C5" w:rsidRPr="009F12C5" w:rsidRDefault="009F12C5" w:rsidP="009F12C5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6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月，</w:t>
      </w:r>
      <w:r w:rsidR="007631D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债市整体流动性</w:t>
      </w:r>
      <w:r w:rsidR="007631D4" w:rsidRPr="00E37E60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先松后紧</w:t>
      </w:r>
      <w:r w:rsidR="007631D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EF5EF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利率债、</w:t>
      </w:r>
      <w:proofErr w:type="gramStart"/>
      <w:r w:rsidR="00EF5EFB" w:rsidRPr="009F12C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城投债收益率</w:t>
      </w:r>
      <w:proofErr w:type="gramEnd"/>
      <w:r w:rsidR="007631D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整体</w:t>
      </w:r>
      <w:r w:rsidR="00EF5EFB" w:rsidRPr="009F12C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下行，各期限</w:t>
      </w:r>
      <w:r w:rsidR="00EF5EF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各等级的</w:t>
      </w:r>
      <w:r w:rsidR="007631D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债券</w:t>
      </w:r>
      <w:r w:rsidR="00EF5EFB" w:rsidRPr="009F12C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收益率较上月均有所下降</w:t>
      </w:r>
      <w:r w:rsidR="00EF5EF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proofErr w:type="gramStart"/>
      <w:r w:rsidRPr="009F12C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信用债总发行</w:t>
      </w:r>
      <w:proofErr w:type="gramEnd"/>
      <w:r w:rsidRPr="009F12C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额回升，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但</w:t>
      </w:r>
      <w:r w:rsidRPr="009F12C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净融资规模有所减小，城</w:t>
      </w:r>
      <w:proofErr w:type="gramStart"/>
      <w:r w:rsidRPr="009F12C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投债</w:t>
      </w:r>
      <w:r w:rsidR="007631D4" w:rsidRPr="009F12C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净</w:t>
      </w:r>
      <w:proofErr w:type="gramEnd"/>
      <w:r w:rsidR="007631D4" w:rsidRPr="009F12C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融资环比增加</w:t>
      </w:r>
      <w:r w:rsidR="007631D4" w:rsidRPr="009F12C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1253</w:t>
      </w:r>
      <w:r w:rsidR="007631D4" w:rsidRPr="009F12C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亿元</w:t>
      </w:r>
      <w:r w:rsidR="007631D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proofErr w:type="gramStart"/>
      <w:r w:rsidRPr="009F12C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产业债环比</w:t>
      </w:r>
      <w:proofErr w:type="gramEnd"/>
      <w:r w:rsidRPr="009F12C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增加</w:t>
      </w:r>
      <w:r w:rsidRPr="009F12C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965</w:t>
      </w:r>
      <w:r w:rsidRPr="009F12C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亿元，</w:t>
      </w:r>
      <w:proofErr w:type="gramStart"/>
      <w:r w:rsidRPr="009F12C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金融债环比</w:t>
      </w:r>
      <w:proofErr w:type="gramEnd"/>
      <w:r w:rsidR="007631D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</w:t>
      </w:r>
      <w:r w:rsidRPr="009F12C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232</w:t>
      </w:r>
      <w:r w:rsidR="007631D4"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0</w:t>
      </w:r>
      <w:r w:rsidRPr="009F12C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亿元</w:t>
      </w:r>
      <w:r w:rsidR="007631D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。此外，</w:t>
      </w:r>
      <w:r w:rsidR="007631D4" w:rsidRPr="009F12C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由于</w:t>
      </w:r>
      <w:proofErr w:type="gramStart"/>
      <w:r w:rsidR="007631D4" w:rsidRPr="009F12C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城投债和</w:t>
      </w:r>
      <w:proofErr w:type="gramEnd"/>
      <w:r w:rsidR="007631D4" w:rsidRPr="009F12C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金融债高评级发行主体占比有所提高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Pr="009F12C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信用债发行</w:t>
      </w:r>
      <w:proofErr w:type="gramStart"/>
      <w:r w:rsidRPr="009F12C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利率</w:t>
      </w:r>
      <w:r w:rsidR="007631D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环</w:t>
      </w:r>
      <w:proofErr w:type="gramEnd"/>
      <w:r w:rsidR="007631D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比</w:t>
      </w:r>
      <w:r w:rsidRPr="009F12C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上月</w:t>
      </w:r>
      <w:r w:rsidR="007631D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</w:t>
      </w:r>
      <w:r w:rsidRPr="009F12C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8bp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。二级方面，</w:t>
      </w:r>
      <w:r w:rsidRPr="009F12C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中长</w:t>
      </w:r>
      <w:proofErr w:type="gramStart"/>
      <w:r w:rsidRPr="009F12C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端金融债表现</w:t>
      </w:r>
      <w:proofErr w:type="gramEnd"/>
      <w:r w:rsidRPr="009F12C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优于短端，</w:t>
      </w:r>
      <w:r w:rsidRPr="009F12C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4</w:t>
      </w:r>
      <w:r w:rsidR="00315E0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</w:t>
      </w:r>
      <w:r w:rsidRPr="009F12C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</w:t>
      </w:r>
      <w:r w:rsidRPr="009F12C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年期银行</w:t>
      </w:r>
      <w:r w:rsidR="00315E0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次级债的</w:t>
      </w:r>
      <w:r w:rsidRPr="009F12C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收益率下行幅度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更高</w:t>
      </w:r>
      <w:r w:rsidRPr="009F12C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315E07" w:rsidRPr="009F12C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低评级</w:t>
      </w:r>
      <w:r w:rsidRPr="009F12C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3-5</w:t>
      </w:r>
      <w:r w:rsidRPr="009F12C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年期券商次级债下行幅度更大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Pr="009F12C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</w:t>
      </w:r>
      <w:r w:rsidR="00315E0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年期保险次级债下行超</w:t>
      </w:r>
      <w:r w:rsidRPr="009F12C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20bp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proofErr w:type="gramStart"/>
      <w:r w:rsidRPr="009F12C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城投债收益率</w:t>
      </w:r>
      <w:proofErr w:type="gramEnd"/>
      <w:r w:rsidRPr="009F12C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全线下行，各期限券种收益率较上月均有所下降，其中</w:t>
      </w:r>
      <w:r w:rsidRPr="009F12C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</w:t>
      </w:r>
      <w:r w:rsidRPr="009F12C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年期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下行幅度</w:t>
      </w:r>
      <w:r w:rsidRPr="009F12C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达</w:t>
      </w:r>
      <w:r w:rsidRPr="009F12C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12bp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Pr="009F12C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当前公</w:t>
      </w:r>
      <w:proofErr w:type="gramStart"/>
      <w:r w:rsidRPr="009F12C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募城投债</w:t>
      </w:r>
      <w:proofErr w:type="gramEnd"/>
      <w:r w:rsidRPr="009F12C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收益率在</w:t>
      </w:r>
      <w:r w:rsidRPr="009F12C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2.6%</w:t>
      </w:r>
      <w:r w:rsidRPr="009F12C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以上多为弱资质省份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Pr="009F12C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低评级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Pr="009F12C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以及行权剩余期限高于</w:t>
      </w:r>
      <w:r w:rsidRPr="009F12C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年的</w:t>
      </w:r>
      <w:proofErr w:type="gramStart"/>
      <w:r w:rsidRPr="009F12C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券</w:t>
      </w:r>
      <w:proofErr w:type="gramEnd"/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，超过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</w:t>
      </w: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%</w:t>
      </w: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的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高收益</w:t>
      </w:r>
      <w:proofErr w:type="gramStart"/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券</w:t>
      </w:r>
      <w:proofErr w:type="gramEnd"/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难寻</w:t>
      </w:r>
      <w:r w:rsidRPr="009F12C5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2C775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展望</w:t>
      </w:r>
      <w:r w:rsidR="002C775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下一季度</w:t>
      </w:r>
      <w:r w:rsidR="002C775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，债市资产荒的格局并没有改变，</w:t>
      </w:r>
      <w:r w:rsidR="002C7757" w:rsidRPr="0006335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信用债市场处于低票息、低信用利差的格局</w:t>
      </w:r>
      <w:r w:rsidR="002C775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2C7757" w:rsidRPr="0006335F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未来信用利差走势取决于信用债供需力量的变化，同时信用债的供给和需求存在月度效应和季节性规律</w:t>
      </w:r>
      <w:r w:rsidR="002C775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</w:p>
    <w:p w:rsidR="00534CAA" w:rsidRDefault="00534CAA">
      <w:pPr>
        <w:spacing w:line="520" w:lineRule="exact"/>
        <w:rPr>
          <w:rFonts w:ascii="Times New Roman" w:eastAsia="方正仿宋_GBK" w:hAnsi="Times New Roman" w:cs="Times New Roman"/>
          <w:color w:val="333333"/>
          <w:kern w:val="0"/>
          <w:sz w:val="24"/>
          <w:szCs w:val="24"/>
          <w:shd w:val="clear" w:color="auto" w:fill="FFFFFF"/>
        </w:rPr>
      </w:pPr>
    </w:p>
    <w:p w:rsidR="002C7757" w:rsidRDefault="002C7757">
      <w:pPr>
        <w:spacing w:line="520" w:lineRule="exact"/>
        <w:rPr>
          <w:rFonts w:ascii="方正黑体_GBK" w:eastAsia="方正黑体_GBK" w:hAnsi="方正黑体_GBK" w:cs="方正黑体_GBK" w:hint="eastAsia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</w:pPr>
    </w:p>
    <w:p w:rsidR="00BF482B" w:rsidRDefault="00B67A63">
      <w:pPr>
        <w:spacing w:line="520" w:lineRule="exact"/>
        <w:rPr>
          <w:rFonts w:ascii="方正黑体_GBK" w:eastAsia="方正黑体_GBK" w:hAnsi="方正黑体_GBK" w:cs="方正黑体_GBK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ascii="方正黑体_GBK" w:eastAsia="方正黑体_GBK" w:hAnsi="方正黑体_GBK" w:cs="方正黑体_GBK" w:hint="eastAsia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  <w:lastRenderedPageBreak/>
        <w:t>免责声明：</w:t>
      </w:r>
    </w:p>
    <w:p w:rsidR="00BF482B" w:rsidRDefault="00B67A63">
      <w:pPr>
        <w:ind w:firstLineChars="200" w:firstLine="480"/>
        <w:rPr>
          <w:rFonts w:ascii="Microsoft JhengHei UI" w:eastAsia="Microsoft JhengHei UI" w:hAnsi="Microsoft JhengHei UI"/>
          <w:sz w:val="24"/>
          <w:szCs w:val="24"/>
        </w:rPr>
      </w:pPr>
      <w:r>
        <w:rPr>
          <w:rFonts w:ascii="Times New Roman" w:eastAsia="方正仿宋_GBK" w:hAnsi="Times New Roman" w:cs="Times New Roman"/>
          <w:color w:val="333333"/>
          <w:sz w:val="24"/>
          <w:szCs w:val="24"/>
          <w:shd w:val="clear" w:color="auto" w:fill="FFFFFF"/>
        </w:rPr>
        <w:t>本投资报告</w:t>
      </w:r>
      <w:r>
        <w:rPr>
          <w:rFonts w:ascii="Times New Roman" w:eastAsia="方正仿宋_GBK" w:hAnsi="Times New Roman" w:cs="Times New Roman" w:hint="eastAsia"/>
          <w:color w:val="333333"/>
          <w:sz w:val="24"/>
          <w:szCs w:val="24"/>
          <w:shd w:val="clear" w:color="auto" w:fill="FFFFFF"/>
        </w:rPr>
        <w:t>的信息来源于公开资料</w:t>
      </w:r>
      <w:r>
        <w:rPr>
          <w:rFonts w:ascii="Times New Roman" w:eastAsia="方正仿宋_GBK" w:hAnsi="Times New Roman" w:cs="Times New Roman"/>
          <w:color w:val="333333"/>
          <w:sz w:val="24"/>
          <w:szCs w:val="24"/>
          <w:shd w:val="clear" w:color="auto" w:fill="FFFFFF"/>
        </w:rPr>
        <w:t>，仅供投资者参考，不构成任何投资建议或承诺。</w:t>
      </w:r>
    </w:p>
    <w:sectPr w:rsidR="00BF482B">
      <w:headerReference w:type="default" r:id="rId21"/>
      <w:footerReference w:type="default" r:id="rId22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857" w:rsidRDefault="00964857">
      <w:r>
        <w:separator/>
      </w:r>
    </w:p>
  </w:endnote>
  <w:endnote w:type="continuationSeparator" w:id="0">
    <w:p w:rsidR="00964857" w:rsidRDefault="00964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26A" w:rsidRDefault="0096485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fit-shape-to-text:t" inset="0,0,0,0">
            <w:txbxContent>
              <w:p w:rsidR="009D226A" w:rsidRDefault="009D226A">
                <w:pPr>
                  <w:pStyle w:val="a4"/>
                  <w:rPr>
                    <w:sz w:val="24"/>
                    <w:szCs w:val="36"/>
                  </w:rPr>
                </w:pPr>
                <w:r>
                  <w:rPr>
                    <w:rFonts w:hint="eastAsia"/>
                    <w:sz w:val="24"/>
                    <w:szCs w:val="36"/>
                  </w:rPr>
                  <w:fldChar w:fldCharType="begin"/>
                </w:r>
                <w:r>
                  <w:rPr>
                    <w:rFonts w:hint="eastAsia"/>
                    <w:sz w:val="24"/>
                    <w:szCs w:val="36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36"/>
                  </w:rPr>
                  <w:fldChar w:fldCharType="separate"/>
                </w:r>
                <w:r w:rsidR="00DB53DA">
                  <w:rPr>
                    <w:noProof/>
                    <w:sz w:val="24"/>
                    <w:szCs w:val="36"/>
                  </w:rPr>
                  <w:t>10</w:t>
                </w:r>
                <w:r>
                  <w:rPr>
                    <w:rFonts w:hint="eastAsia"/>
                    <w:sz w:val="24"/>
                    <w:szCs w:val="36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857" w:rsidRDefault="00964857">
      <w:r>
        <w:separator/>
      </w:r>
    </w:p>
  </w:footnote>
  <w:footnote w:type="continuationSeparator" w:id="0">
    <w:p w:rsidR="00964857" w:rsidRDefault="00964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26A" w:rsidRDefault="00964857">
    <w:pPr>
      <w:pStyle w:val="a5"/>
    </w:pPr>
    <w:r>
      <w:pict>
        <v:line id="直接连接符 5" o:spid="_x0000_s2050" style="position:absolute;left:0;text-align:left;z-index:251666432;mso-width-relative:page;mso-height-relative:page" from="-42.4pt,9.85pt" to="461.3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" strokeweight=".25pt"/>
      </w:pict>
    </w:r>
    <w:r w:rsidR="009D226A"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-958850</wp:posOffset>
          </wp:positionH>
          <wp:positionV relativeFrom="paragraph">
            <wp:posOffset>-382905</wp:posOffset>
          </wp:positionV>
          <wp:extent cx="1458595" cy="446405"/>
          <wp:effectExtent l="0" t="0" r="8255" b="10795"/>
          <wp:wrapNone/>
          <wp:docPr id="4" name="图片 2" descr="D:\lyk\10-内部检查岗杂事\2019年\3.理财子公司\图标\微信图片_2020060117502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D:\lyk\10-内部检查岗杂事\2019年\3.理财子公司\图标\微信图片_2020060117502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88" t="32731" r="18795" b="38434"/>
                  <a:stretch>
                    <a:fillRect/>
                  </a:stretch>
                </pic:blipFill>
                <pic:spPr>
                  <a:xfrm>
                    <a:off x="0" y="0"/>
                    <a:ext cx="145859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68E87"/>
    <w:multiLevelType w:val="singleLevel"/>
    <w:tmpl w:val="07268E8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4600A"/>
    <w:rsid w:val="00005458"/>
    <w:rsid w:val="000076EA"/>
    <w:rsid w:val="00007E1B"/>
    <w:rsid w:val="000232F8"/>
    <w:rsid w:val="00027F04"/>
    <w:rsid w:val="00030949"/>
    <w:rsid w:val="00030D02"/>
    <w:rsid w:val="00034B7D"/>
    <w:rsid w:val="00044E6E"/>
    <w:rsid w:val="000511E3"/>
    <w:rsid w:val="000618A0"/>
    <w:rsid w:val="0006335F"/>
    <w:rsid w:val="00066C01"/>
    <w:rsid w:val="0008293D"/>
    <w:rsid w:val="000A550E"/>
    <w:rsid w:val="000B6C42"/>
    <w:rsid w:val="000C7324"/>
    <w:rsid w:val="000C7371"/>
    <w:rsid w:val="000D0706"/>
    <w:rsid w:val="000D144B"/>
    <w:rsid w:val="000E35F9"/>
    <w:rsid w:val="000E5BD5"/>
    <w:rsid w:val="000F3CE2"/>
    <w:rsid w:val="000F7A30"/>
    <w:rsid w:val="001004E5"/>
    <w:rsid w:val="00100CDF"/>
    <w:rsid w:val="0010349C"/>
    <w:rsid w:val="00114162"/>
    <w:rsid w:val="001202EB"/>
    <w:rsid w:val="0012419A"/>
    <w:rsid w:val="001305E2"/>
    <w:rsid w:val="001360A9"/>
    <w:rsid w:val="001522AD"/>
    <w:rsid w:val="00153D93"/>
    <w:rsid w:val="001545B1"/>
    <w:rsid w:val="0016312D"/>
    <w:rsid w:val="00164BF9"/>
    <w:rsid w:val="0017209B"/>
    <w:rsid w:val="00190C30"/>
    <w:rsid w:val="00191D84"/>
    <w:rsid w:val="001B147C"/>
    <w:rsid w:val="001B280B"/>
    <w:rsid w:val="001B4A9A"/>
    <w:rsid w:val="001B76F5"/>
    <w:rsid w:val="001C0ACD"/>
    <w:rsid w:val="001C1A50"/>
    <w:rsid w:val="001C4EEE"/>
    <w:rsid w:val="001D5524"/>
    <w:rsid w:val="001E1979"/>
    <w:rsid w:val="001F0C86"/>
    <w:rsid w:val="001F3651"/>
    <w:rsid w:val="0020106E"/>
    <w:rsid w:val="00210C16"/>
    <w:rsid w:val="00226358"/>
    <w:rsid w:val="00240D7F"/>
    <w:rsid w:val="00244466"/>
    <w:rsid w:val="002453C2"/>
    <w:rsid w:val="002500E2"/>
    <w:rsid w:val="002533CB"/>
    <w:rsid w:val="00265EA6"/>
    <w:rsid w:val="00273DB3"/>
    <w:rsid w:val="002913B8"/>
    <w:rsid w:val="002A2DB0"/>
    <w:rsid w:val="002B2BE0"/>
    <w:rsid w:val="002B3FE4"/>
    <w:rsid w:val="002B40CC"/>
    <w:rsid w:val="002C12F5"/>
    <w:rsid w:val="002C7757"/>
    <w:rsid w:val="002E3FE7"/>
    <w:rsid w:val="002E5316"/>
    <w:rsid w:val="002E77F3"/>
    <w:rsid w:val="002F2EC1"/>
    <w:rsid w:val="003118B4"/>
    <w:rsid w:val="00315D8C"/>
    <w:rsid w:val="00315E07"/>
    <w:rsid w:val="00317BFA"/>
    <w:rsid w:val="00330769"/>
    <w:rsid w:val="00331E7E"/>
    <w:rsid w:val="0034643B"/>
    <w:rsid w:val="003540A2"/>
    <w:rsid w:val="003566C3"/>
    <w:rsid w:val="00383592"/>
    <w:rsid w:val="00386A5D"/>
    <w:rsid w:val="00394162"/>
    <w:rsid w:val="003965C5"/>
    <w:rsid w:val="003A77F5"/>
    <w:rsid w:val="003B1F27"/>
    <w:rsid w:val="003B2696"/>
    <w:rsid w:val="003B2BB2"/>
    <w:rsid w:val="003B2E77"/>
    <w:rsid w:val="003B58B8"/>
    <w:rsid w:val="003B7645"/>
    <w:rsid w:val="003C040C"/>
    <w:rsid w:val="003D05B6"/>
    <w:rsid w:val="003D3DDF"/>
    <w:rsid w:val="003D599A"/>
    <w:rsid w:val="003E1407"/>
    <w:rsid w:val="003F0597"/>
    <w:rsid w:val="003F67DD"/>
    <w:rsid w:val="003F758F"/>
    <w:rsid w:val="003F7FC8"/>
    <w:rsid w:val="00402304"/>
    <w:rsid w:val="004077F7"/>
    <w:rsid w:val="00407873"/>
    <w:rsid w:val="00411D2A"/>
    <w:rsid w:val="00412231"/>
    <w:rsid w:val="004144DB"/>
    <w:rsid w:val="00425E50"/>
    <w:rsid w:val="004348CA"/>
    <w:rsid w:val="00443D71"/>
    <w:rsid w:val="00450CAF"/>
    <w:rsid w:val="00454838"/>
    <w:rsid w:val="004553BF"/>
    <w:rsid w:val="004637F7"/>
    <w:rsid w:val="00464C4C"/>
    <w:rsid w:val="00472C14"/>
    <w:rsid w:val="00477BAF"/>
    <w:rsid w:val="00477E32"/>
    <w:rsid w:val="004852D6"/>
    <w:rsid w:val="00486604"/>
    <w:rsid w:val="004877B6"/>
    <w:rsid w:val="00490006"/>
    <w:rsid w:val="00490424"/>
    <w:rsid w:val="00495AFB"/>
    <w:rsid w:val="004B31A1"/>
    <w:rsid w:val="004B65ED"/>
    <w:rsid w:val="004D1F71"/>
    <w:rsid w:val="004D312F"/>
    <w:rsid w:val="004D4451"/>
    <w:rsid w:val="004D4DC9"/>
    <w:rsid w:val="004E59F6"/>
    <w:rsid w:val="004E5CCF"/>
    <w:rsid w:val="004F1552"/>
    <w:rsid w:val="004F23BC"/>
    <w:rsid w:val="004F3401"/>
    <w:rsid w:val="005022E9"/>
    <w:rsid w:val="00503846"/>
    <w:rsid w:val="005141B1"/>
    <w:rsid w:val="00517E2E"/>
    <w:rsid w:val="00522054"/>
    <w:rsid w:val="00534CAA"/>
    <w:rsid w:val="005422FD"/>
    <w:rsid w:val="00554052"/>
    <w:rsid w:val="00574633"/>
    <w:rsid w:val="00577163"/>
    <w:rsid w:val="00585BB9"/>
    <w:rsid w:val="00592FBF"/>
    <w:rsid w:val="0059382F"/>
    <w:rsid w:val="005A1B9F"/>
    <w:rsid w:val="005A7B7B"/>
    <w:rsid w:val="005B070C"/>
    <w:rsid w:val="005B3322"/>
    <w:rsid w:val="005B608C"/>
    <w:rsid w:val="005C778A"/>
    <w:rsid w:val="005D078B"/>
    <w:rsid w:val="005D47A6"/>
    <w:rsid w:val="005D6F32"/>
    <w:rsid w:val="005E023C"/>
    <w:rsid w:val="005E79F3"/>
    <w:rsid w:val="005F6D79"/>
    <w:rsid w:val="00600266"/>
    <w:rsid w:val="006003C2"/>
    <w:rsid w:val="00601DD4"/>
    <w:rsid w:val="00613965"/>
    <w:rsid w:val="006166C6"/>
    <w:rsid w:val="006166F4"/>
    <w:rsid w:val="0062220B"/>
    <w:rsid w:val="00623176"/>
    <w:rsid w:val="00632CAE"/>
    <w:rsid w:val="00637B71"/>
    <w:rsid w:val="006511BD"/>
    <w:rsid w:val="00656B67"/>
    <w:rsid w:val="006602E8"/>
    <w:rsid w:val="0066774F"/>
    <w:rsid w:val="006809DF"/>
    <w:rsid w:val="00682BBF"/>
    <w:rsid w:val="00682EA7"/>
    <w:rsid w:val="00686110"/>
    <w:rsid w:val="00695C89"/>
    <w:rsid w:val="006A0867"/>
    <w:rsid w:val="006B2F55"/>
    <w:rsid w:val="006C4F13"/>
    <w:rsid w:val="006E4350"/>
    <w:rsid w:val="006E6483"/>
    <w:rsid w:val="006E6CC7"/>
    <w:rsid w:val="006F16CC"/>
    <w:rsid w:val="00701EAE"/>
    <w:rsid w:val="00712743"/>
    <w:rsid w:val="00723967"/>
    <w:rsid w:val="00727BAB"/>
    <w:rsid w:val="00732473"/>
    <w:rsid w:val="00734158"/>
    <w:rsid w:val="00736560"/>
    <w:rsid w:val="00742A53"/>
    <w:rsid w:val="007447E9"/>
    <w:rsid w:val="007542CF"/>
    <w:rsid w:val="00756E2D"/>
    <w:rsid w:val="00757C5C"/>
    <w:rsid w:val="00762B46"/>
    <w:rsid w:val="007631D4"/>
    <w:rsid w:val="007678E1"/>
    <w:rsid w:val="00774999"/>
    <w:rsid w:val="007763EE"/>
    <w:rsid w:val="007808C5"/>
    <w:rsid w:val="0078555F"/>
    <w:rsid w:val="00786135"/>
    <w:rsid w:val="00786730"/>
    <w:rsid w:val="00787C21"/>
    <w:rsid w:val="00791860"/>
    <w:rsid w:val="007A4AE4"/>
    <w:rsid w:val="007A7282"/>
    <w:rsid w:val="007B3366"/>
    <w:rsid w:val="007B6BCC"/>
    <w:rsid w:val="007B7098"/>
    <w:rsid w:val="007C5D55"/>
    <w:rsid w:val="007D2F84"/>
    <w:rsid w:val="007D50CD"/>
    <w:rsid w:val="007D5EF2"/>
    <w:rsid w:val="007D7047"/>
    <w:rsid w:val="007E1A6C"/>
    <w:rsid w:val="007E3B7E"/>
    <w:rsid w:val="007E5C2C"/>
    <w:rsid w:val="0080777B"/>
    <w:rsid w:val="00810EB7"/>
    <w:rsid w:val="00816F42"/>
    <w:rsid w:val="0082101D"/>
    <w:rsid w:val="00827E7D"/>
    <w:rsid w:val="008309D1"/>
    <w:rsid w:val="008319E1"/>
    <w:rsid w:val="00831DA5"/>
    <w:rsid w:val="008334C3"/>
    <w:rsid w:val="008472B2"/>
    <w:rsid w:val="0085342F"/>
    <w:rsid w:val="00854EF4"/>
    <w:rsid w:val="00866C17"/>
    <w:rsid w:val="00880120"/>
    <w:rsid w:val="0089066F"/>
    <w:rsid w:val="0089095F"/>
    <w:rsid w:val="008935F3"/>
    <w:rsid w:val="008A2B8C"/>
    <w:rsid w:val="008A5B6F"/>
    <w:rsid w:val="008B160A"/>
    <w:rsid w:val="008B1E65"/>
    <w:rsid w:val="008B464E"/>
    <w:rsid w:val="008C0EC3"/>
    <w:rsid w:val="008D4EC4"/>
    <w:rsid w:val="008E21D6"/>
    <w:rsid w:val="008E6A92"/>
    <w:rsid w:val="008E7088"/>
    <w:rsid w:val="008F1E9E"/>
    <w:rsid w:val="008F229E"/>
    <w:rsid w:val="009032BB"/>
    <w:rsid w:val="00905E71"/>
    <w:rsid w:val="009071C7"/>
    <w:rsid w:val="0091004E"/>
    <w:rsid w:val="00912242"/>
    <w:rsid w:val="00915AA2"/>
    <w:rsid w:val="00922A2C"/>
    <w:rsid w:val="00927326"/>
    <w:rsid w:val="009314AE"/>
    <w:rsid w:val="00935276"/>
    <w:rsid w:val="009443EB"/>
    <w:rsid w:val="009451EB"/>
    <w:rsid w:val="00950685"/>
    <w:rsid w:val="00950D27"/>
    <w:rsid w:val="00954B9E"/>
    <w:rsid w:val="00964857"/>
    <w:rsid w:val="0098084A"/>
    <w:rsid w:val="00991E43"/>
    <w:rsid w:val="009924DB"/>
    <w:rsid w:val="00995A06"/>
    <w:rsid w:val="009A4391"/>
    <w:rsid w:val="009A6E15"/>
    <w:rsid w:val="009B2E15"/>
    <w:rsid w:val="009B37AA"/>
    <w:rsid w:val="009C5CA3"/>
    <w:rsid w:val="009C639B"/>
    <w:rsid w:val="009C7F7F"/>
    <w:rsid w:val="009D226A"/>
    <w:rsid w:val="009D5751"/>
    <w:rsid w:val="009D6315"/>
    <w:rsid w:val="009D6F35"/>
    <w:rsid w:val="009E316A"/>
    <w:rsid w:val="009F12C5"/>
    <w:rsid w:val="009F2A98"/>
    <w:rsid w:val="009F58E6"/>
    <w:rsid w:val="00A002FF"/>
    <w:rsid w:val="00A00EC9"/>
    <w:rsid w:val="00A01E0B"/>
    <w:rsid w:val="00A02691"/>
    <w:rsid w:val="00A04B36"/>
    <w:rsid w:val="00A05349"/>
    <w:rsid w:val="00A0714B"/>
    <w:rsid w:val="00A07FE3"/>
    <w:rsid w:val="00A13A0A"/>
    <w:rsid w:val="00A168F8"/>
    <w:rsid w:val="00A17FB9"/>
    <w:rsid w:val="00A2002C"/>
    <w:rsid w:val="00A21158"/>
    <w:rsid w:val="00A41AC6"/>
    <w:rsid w:val="00A4352E"/>
    <w:rsid w:val="00A475D3"/>
    <w:rsid w:val="00A50FE6"/>
    <w:rsid w:val="00A5264A"/>
    <w:rsid w:val="00A54E88"/>
    <w:rsid w:val="00A619A4"/>
    <w:rsid w:val="00A64A12"/>
    <w:rsid w:val="00A72BF1"/>
    <w:rsid w:val="00A75983"/>
    <w:rsid w:val="00A86830"/>
    <w:rsid w:val="00A915A0"/>
    <w:rsid w:val="00AB0699"/>
    <w:rsid w:val="00AC4272"/>
    <w:rsid w:val="00AC6C08"/>
    <w:rsid w:val="00AD50DA"/>
    <w:rsid w:val="00AD7A66"/>
    <w:rsid w:val="00AF042B"/>
    <w:rsid w:val="00B02065"/>
    <w:rsid w:val="00B022D3"/>
    <w:rsid w:val="00B15A20"/>
    <w:rsid w:val="00B1659E"/>
    <w:rsid w:val="00B17EBC"/>
    <w:rsid w:val="00B24BA9"/>
    <w:rsid w:val="00B32930"/>
    <w:rsid w:val="00B329F6"/>
    <w:rsid w:val="00B32A4E"/>
    <w:rsid w:val="00B553DC"/>
    <w:rsid w:val="00B67A63"/>
    <w:rsid w:val="00B71729"/>
    <w:rsid w:val="00B8041A"/>
    <w:rsid w:val="00B8348C"/>
    <w:rsid w:val="00B83DC3"/>
    <w:rsid w:val="00B8597C"/>
    <w:rsid w:val="00B86866"/>
    <w:rsid w:val="00B8702C"/>
    <w:rsid w:val="00B90779"/>
    <w:rsid w:val="00B94724"/>
    <w:rsid w:val="00BB013C"/>
    <w:rsid w:val="00BB7500"/>
    <w:rsid w:val="00BC1B29"/>
    <w:rsid w:val="00BC5442"/>
    <w:rsid w:val="00BD2877"/>
    <w:rsid w:val="00BD6792"/>
    <w:rsid w:val="00BE1894"/>
    <w:rsid w:val="00BE4CF8"/>
    <w:rsid w:val="00BF482B"/>
    <w:rsid w:val="00BF4A67"/>
    <w:rsid w:val="00C03006"/>
    <w:rsid w:val="00C039FF"/>
    <w:rsid w:val="00C05CB0"/>
    <w:rsid w:val="00C15C86"/>
    <w:rsid w:val="00C21642"/>
    <w:rsid w:val="00C225B5"/>
    <w:rsid w:val="00C326CC"/>
    <w:rsid w:val="00C55FE3"/>
    <w:rsid w:val="00C56292"/>
    <w:rsid w:val="00C56FF8"/>
    <w:rsid w:val="00C649EE"/>
    <w:rsid w:val="00C66A2D"/>
    <w:rsid w:val="00C8153F"/>
    <w:rsid w:val="00C817A8"/>
    <w:rsid w:val="00CA0477"/>
    <w:rsid w:val="00CB44D7"/>
    <w:rsid w:val="00CB7F39"/>
    <w:rsid w:val="00CC108F"/>
    <w:rsid w:val="00CC2B41"/>
    <w:rsid w:val="00CC4420"/>
    <w:rsid w:val="00CC5992"/>
    <w:rsid w:val="00CC7240"/>
    <w:rsid w:val="00CC7CA9"/>
    <w:rsid w:val="00CD4D36"/>
    <w:rsid w:val="00CE1548"/>
    <w:rsid w:val="00CE2A14"/>
    <w:rsid w:val="00CE2F2E"/>
    <w:rsid w:val="00CF1A45"/>
    <w:rsid w:val="00D00973"/>
    <w:rsid w:val="00D103E6"/>
    <w:rsid w:val="00D11D65"/>
    <w:rsid w:val="00D13220"/>
    <w:rsid w:val="00D142C1"/>
    <w:rsid w:val="00D1780C"/>
    <w:rsid w:val="00D31BE8"/>
    <w:rsid w:val="00D346AB"/>
    <w:rsid w:val="00D372D4"/>
    <w:rsid w:val="00D401FA"/>
    <w:rsid w:val="00D424AA"/>
    <w:rsid w:val="00D432E8"/>
    <w:rsid w:val="00D47596"/>
    <w:rsid w:val="00D53417"/>
    <w:rsid w:val="00D57763"/>
    <w:rsid w:val="00D70524"/>
    <w:rsid w:val="00D70FF8"/>
    <w:rsid w:val="00D71235"/>
    <w:rsid w:val="00D715E5"/>
    <w:rsid w:val="00D77CC2"/>
    <w:rsid w:val="00D81096"/>
    <w:rsid w:val="00D84A29"/>
    <w:rsid w:val="00D8570E"/>
    <w:rsid w:val="00D94801"/>
    <w:rsid w:val="00DB2FCA"/>
    <w:rsid w:val="00DB53DA"/>
    <w:rsid w:val="00DC55A9"/>
    <w:rsid w:val="00DC5E71"/>
    <w:rsid w:val="00DD572B"/>
    <w:rsid w:val="00DD65C4"/>
    <w:rsid w:val="00DE006B"/>
    <w:rsid w:val="00DE098F"/>
    <w:rsid w:val="00DE2C57"/>
    <w:rsid w:val="00DE2C5D"/>
    <w:rsid w:val="00DE3F2A"/>
    <w:rsid w:val="00DF4F3F"/>
    <w:rsid w:val="00E039E0"/>
    <w:rsid w:val="00E13FF7"/>
    <w:rsid w:val="00E17049"/>
    <w:rsid w:val="00E23037"/>
    <w:rsid w:val="00E37E60"/>
    <w:rsid w:val="00E44432"/>
    <w:rsid w:val="00E47624"/>
    <w:rsid w:val="00E56C19"/>
    <w:rsid w:val="00E61896"/>
    <w:rsid w:val="00E62D36"/>
    <w:rsid w:val="00E66526"/>
    <w:rsid w:val="00E67DD3"/>
    <w:rsid w:val="00E70907"/>
    <w:rsid w:val="00E75A5D"/>
    <w:rsid w:val="00E8138B"/>
    <w:rsid w:val="00E83D74"/>
    <w:rsid w:val="00E84C95"/>
    <w:rsid w:val="00E90F5D"/>
    <w:rsid w:val="00E97FE3"/>
    <w:rsid w:val="00EA0C12"/>
    <w:rsid w:val="00EA1F29"/>
    <w:rsid w:val="00EA2BAB"/>
    <w:rsid w:val="00EA6396"/>
    <w:rsid w:val="00EA7A79"/>
    <w:rsid w:val="00EB3608"/>
    <w:rsid w:val="00EB7A58"/>
    <w:rsid w:val="00EC2373"/>
    <w:rsid w:val="00EC57A6"/>
    <w:rsid w:val="00ED5C1F"/>
    <w:rsid w:val="00ED60F6"/>
    <w:rsid w:val="00EE5C25"/>
    <w:rsid w:val="00EE674B"/>
    <w:rsid w:val="00EF020A"/>
    <w:rsid w:val="00EF5EFB"/>
    <w:rsid w:val="00F048E6"/>
    <w:rsid w:val="00F104DB"/>
    <w:rsid w:val="00F16D34"/>
    <w:rsid w:val="00F35846"/>
    <w:rsid w:val="00F37C19"/>
    <w:rsid w:val="00F4600A"/>
    <w:rsid w:val="00F57FBD"/>
    <w:rsid w:val="00F62454"/>
    <w:rsid w:val="00F638E0"/>
    <w:rsid w:val="00F646BF"/>
    <w:rsid w:val="00F70F63"/>
    <w:rsid w:val="00F711B1"/>
    <w:rsid w:val="00F72D3E"/>
    <w:rsid w:val="00F77200"/>
    <w:rsid w:val="00F830BA"/>
    <w:rsid w:val="00F84127"/>
    <w:rsid w:val="00F9262E"/>
    <w:rsid w:val="00F9266F"/>
    <w:rsid w:val="00F97300"/>
    <w:rsid w:val="00FA682A"/>
    <w:rsid w:val="00FA694D"/>
    <w:rsid w:val="00FB654F"/>
    <w:rsid w:val="00FD3577"/>
    <w:rsid w:val="00FE3005"/>
    <w:rsid w:val="00FF3D06"/>
    <w:rsid w:val="013A2ABC"/>
    <w:rsid w:val="0427554A"/>
    <w:rsid w:val="055A30E2"/>
    <w:rsid w:val="061C5EE7"/>
    <w:rsid w:val="06B3169B"/>
    <w:rsid w:val="071A1BA5"/>
    <w:rsid w:val="096E13B8"/>
    <w:rsid w:val="0A8737BC"/>
    <w:rsid w:val="0A896F02"/>
    <w:rsid w:val="0AD7311D"/>
    <w:rsid w:val="13751FC1"/>
    <w:rsid w:val="13CB3277"/>
    <w:rsid w:val="14DB4867"/>
    <w:rsid w:val="15115D81"/>
    <w:rsid w:val="158F5E77"/>
    <w:rsid w:val="15B30313"/>
    <w:rsid w:val="171B38FD"/>
    <w:rsid w:val="194C27A2"/>
    <w:rsid w:val="1A526A19"/>
    <w:rsid w:val="1AF74939"/>
    <w:rsid w:val="1F8E58A4"/>
    <w:rsid w:val="2A584C16"/>
    <w:rsid w:val="2BAA76FE"/>
    <w:rsid w:val="2BCA2ED9"/>
    <w:rsid w:val="2DB32CFE"/>
    <w:rsid w:val="37177D02"/>
    <w:rsid w:val="3BC22075"/>
    <w:rsid w:val="3E83737C"/>
    <w:rsid w:val="430F50E1"/>
    <w:rsid w:val="474D56AA"/>
    <w:rsid w:val="49621379"/>
    <w:rsid w:val="4A272735"/>
    <w:rsid w:val="4AF14C13"/>
    <w:rsid w:val="4B0563C4"/>
    <w:rsid w:val="4D401C2B"/>
    <w:rsid w:val="522239AF"/>
    <w:rsid w:val="52CC3B38"/>
    <w:rsid w:val="538C401F"/>
    <w:rsid w:val="678A7014"/>
    <w:rsid w:val="6ADD6AAA"/>
    <w:rsid w:val="6F3C6E0F"/>
    <w:rsid w:val="71346F5D"/>
    <w:rsid w:val="74BB20B7"/>
    <w:rsid w:val="757555B7"/>
    <w:rsid w:val="778B1F46"/>
    <w:rsid w:val="77A36642"/>
    <w:rsid w:val="79276A5A"/>
    <w:rsid w:val="7A3301F3"/>
    <w:rsid w:val="7B66372C"/>
    <w:rsid w:val="7E160E8E"/>
    <w:rsid w:val="7F19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  <w15:docId w15:val="{0D021B47-946D-4FBE-AF2F-845DAE95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paragraph" w:styleId="a8">
    <w:name w:val="Date"/>
    <w:basedOn w:val="a"/>
    <w:next w:val="a"/>
    <w:link w:val="Char0"/>
    <w:uiPriority w:val="99"/>
    <w:semiHidden/>
    <w:unhideWhenUsed/>
    <w:rsid w:val="00D53417"/>
    <w:pPr>
      <w:ind w:leftChars="2500" w:left="100"/>
    </w:pPr>
  </w:style>
  <w:style w:type="character" w:customStyle="1" w:styleId="Char0">
    <w:name w:val="日期 Char"/>
    <w:basedOn w:val="a0"/>
    <w:link w:val="a8"/>
    <w:uiPriority w:val="99"/>
    <w:semiHidden/>
    <w:rsid w:val="00D53417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9">
    <w:name w:val="caption"/>
    <w:basedOn w:val="a"/>
    <w:next w:val="a"/>
    <w:qFormat/>
    <w:rsid w:val="00A01E0B"/>
    <w:rPr>
      <w:rFonts w:ascii="Arial" w:eastAsia="黑体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6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chart" Target="charts/chart9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4.xm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28189;&#20892;&#21830;&#29702;&#36130;\&#26435;&#30410;&#25237;&#36164;&#37096;\&#26435;&#30410;&#26376;&#25253;\&#26376;&#25253;&#25968;&#25454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28189;&#20892;&#21830;&#29702;&#36130;\&#26435;&#30410;&#25237;&#36164;&#37096;\&#26435;&#30410;&#26376;&#25253;\&#20809;&#22823;&#35777;&#21048;-A&#32929;&#24066;&#22330;&#31574;&#30053;&#25968;&#25454;&#24211;-240629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28189;&#20892;&#21830;&#29702;&#36130;\&#26435;&#30410;&#25237;&#36164;&#37096;\&#26435;&#30410;&#26376;&#25253;\&#26376;&#25253;&#25968;&#25454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28189;&#20892;&#21830;&#29702;&#36130;\&#26435;&#30410;&#25237;&#36164;&#37096;\&#26435;&#30410;&#26376;&#25253;\&#26376;&#25253;&#25968;&#25454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WeChat\WeChat%20Files\wxid_myshrifckoya21\FileStorage\File\2024-07\&#20809;&#22823;&#35777;&#21048;-A&#32929;&#24066;&#22330;&#31574;&#30053;&#25968;&#25454;&#24211;-240706.xls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WeChat\WeChat%20Files\wxid_myshrifckoya21\FileStorage\File\2024-07\&#20809;&#22823;&#35777;&#21048;-A&#32929;&#24066;&#22330;&#31574;&#30053;&#25968;&#25454;&#24211;-240706.xls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WeChat\WeChat%20Files\wxid_myshrifckoya21\FileStorage\File\2024-07\&#20809;&#22823;&#35777;&#21048;-A&#32929;&#24066;&#22330;&#31574;&#30053;&#25968;&#25454;&#24211;-240706.xls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28189;&#20892;&#21830;&#29702;&#36130;\&#26435;&#30410;&#25237;&#36164;&#37096;\&#26435;&#30410;&#26376;&#25253;\&#20809;&#22823;&#35777;&#21048;-A&#32929;&#24066;&#22330;&#31574;&#30053;&#25968;&#25454;&#24211;-231202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28189;&#20892;&#21830;&#29702;&#36130;\&#26435;&#30410;&#25237;&#36164;&#37096;\&#26435;&#30410;&#26376;&#25253;\&#20809;&#22823;&#35777;&#21048;-A&#32929;&#24066;&#22330;&#31574;&#30053;&#25968;&#25454;&#24211;-231202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28189;&#20892;&#21830;&#29702;&#36130;\&#26435;&#30410;&#25237;&#36164;&#37096;\&#26435;&#30410;&#26376;&#25253;\&#26376;&#25253;&#25968;&#25454;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Sheet1!$L$20</c:f>
              <c:strCache>
                <c:ptCount val="1"/>
                <c:pt idx="0">
                  <c:v>花旗经济意外指数:美国</c:v>
                </c:pt>
              </c:strCache>
            </c:strRef>
          </c:tx>
          <c:spPr>
            <a:ln w="12700" cap="rnd">
              <a:solidFill>
                <a:srgbClr val="002060"/>
              </a:solidFill>
              <a:round/>
            </a:ln>
            <a:effectLst/>
          </c:spPr>
          <c:marker>
            <c:symbol val="none"/>
          </c:marker>
          <c:cat>
            <c:numRef>
              <c:f>Sheet1!$K$23:$K$279</c:f>
              <c:numCache>
                <c:formatCode>yyyy\-mm\-dd;@</c:formatCode>
                <c:ptCount val="257"/>
                <c:pt idx="0">
                  <c:v>45474</c:v>
                </c:pt>
                <c:pt idx="1">
                  <c:v>45471</c:v>
                </c:pt>
                <c:pt idx="2">
                  <c:v>45470</c:v>
                </c:pt>
                <c:pt idx="3">
                  <c:v>45469</c:v>
                </c:pt>
                <c:pt idx="4">
                  <c:v>45468</c:v>
                </c:pt>
                <c:pt idx="5">
                  <c:v>45467</c:v>
                </c:pt>
                <c:pt idx="6">
                  <c:v>45464</c:v>
                </c:pt>
                <c:pt idx="7">
                  <c:v>45463</c:v>
                </c:pt>
                <c:pt idx="8">
                  <c:v>45462</c:v>
                </c:pt>
                <c:pt idx="9">
                  <c:v>45461</c:v>
                </c:pt>
                <c:pt idx="10">
                  <c:v>45460</c:v>
                </c:pt>
                <c:pt idx="11">
                  <c:v>45457</c:v>
                </c:pt>
                <c:pt idx="12">
                  <c:v>45456</c:v>
                </c:pt>
                <c:pt idx="13">
                  <c:v>45455</c:v>
                </c:pt>
                <c:pt idx="14">
                  <c:v>45454</c:v>
                </c:pt>
                <c:pt idx="15">
                  <c:v>45453</c:v>
                </c:pt>
                <c:pt idx="16">
                  <c:v>45450</c:v>
                </c:pt>
                <c:pt idx="17">
                  <c:v>45449</c:v>
                </c:pt>
                <c:pt idx="18">
                  <c:v>45448</c:v>
                </c:pt>
                <c:pt idx="19">
                  <c:v>45447</c:v>
                </c:pt>
                <c:pt idx="20">
                  <c:v>45446</c:v>
                </c:pt>
                <c:pt idx="21">
                  <c:v>45443</c:v>
                </c:pt>
                <c:pt idx="22">
                  <c:v>45442</c:v>
                </c:pt>
                <c:pt idx="23">
                  <c:v>45441</c:v>
                </c:pt>
                <c:pt idx="24">
                  <c:v>45440</c:v>
                </c:pt>
                <c:pt idx="25">
                  <c:v>45436</c:v>
                </c:pt>
                <c:pt idx="26">
                  <c:v>45435</c:v>
                </c:pt>
                <c:pt idx="27">
                  <c:v>45434</c:v>
                </c:pt>
                <c:pt idx="28">
                  <c:v>45433</c:v>
                </c:pt>
                <c:pt idx="29">
                  <c:v>45432</c:v>
                </c:pt>
                <c:pt idx="30">
                  <c:v>45429</c:v>
                </c:pt>
                <c:pt idx="31">
                  <c:v>45428</c:v>
                </c:pt>
                <c:pt idx="32">
                  <c:v>45427</c:v>
                </c:pt>
                <c:pt idx="33">
                  <c:v>45426</c:v>
                </c:pt>
                <c:pt idx="34">
                  <c:v>45425</c:v>
                </c:pt>
                <c:pt idx="35">
                  <c:v>45422</c:v>
                </c:pt>
                <c:pt idx="36">
                  <c:v>45421</c:v>
                </c:pt>
                <c:pt idx="37">
                  <c:v>45420</c:v>
                </c:pt>
                <c:pt idx="38">
                  <c:v>45419</c:v>
                </c:pt>
                <c:pt idx="39">
                  <c:v>45418</c:v>
                </c:pt>
                <c:pt idx="40">
                  <c:v>45415</c:v>
                </c:pt>
                <c:pt idx="41">
                  <c:v>45414</c:v>
                </c:pt>
                <c:pt idx="42">
                  <c:v>45413</c:v>
                </c:pt>
                <c:pt idx="43">
                  <c:v>45412</c:v>
                </c:pt>
                <c:pt idx="44">
                  <c:v>45411</c:v>
                </c:pt>
                <c:pt idx="45">
                  <c:v>45408</c:v>
                </c:pt>
                <c:pt idx="46">
                  <c:v>45407</c:v>
                </c:pt>
                <c:pt idx="47">
                  <c:v>45406</c:v>
                </c:pt>
                <c:pt idx="48">
                  <c:v>45405</c:v>
                </c:pt>
                <c:pt idx="49">
                  <c:v>45404</c:v>
                </c:pt>
                <c:pt idx="50">
                  <c:v>45401</c:v>
                </c:pt>
                <c:pt idx="51">
                  <c:v>45400</c:v>
                </c:pt>
                <c:pt idx="52">
                  <c:v>45399</c:v>
                </c:pt>
                <c:pt idx="53">
                  <c:v>45398</c:v>
                </c:pt>
                <c:pt idx="54">
                  <c:v>45397</c:v>
                </c:pt>
                <c:pt idx="55">
                  <c:v>45394</c:v>
                </c:pt>
                <c:pt idx="56">
                  <c:v>45393</c:v>
                </c:pt>
                <c:pt idx="57">
                  <c:v>45392</c:v>
                </c:pt>
                <c:pt idx="58">
                  <c:v>45391</c:v>
                </c:pt>
                <c:pt idx="59">
                  <c:v>45390</c:v>
                </c:pt>
                <c:pt idx="60">
                  <c:v>45387</c:v>
                </c:pt>
                <c:pt idx="61">
                  <c:v>45386</c:v>
                </c:pt>
                <c:pt idx="62">
                  <c:v>45385</c:v>
                </c:pt>
                <c:pt idx="63">
                  <c:v>45384</c:v>
                </c:pt>
                <c:pt idx="64">
                  <c:v>45383</c:v>
                </c:pt>
                <c:pt idx="65">
                  <c:v>45379</c:v>
                </c:pt>
                <c:pt idx="66">
                  <c:v>45378</c:v>
                </c:pt>
                <c:pt idx="67">
                  <c:v>45377</c:v>
                </c:pt>
                <c:pt idx="68">
                  <c:v>45376</c:v>
                </c:pt>
                <c:pt idx="69">
                  <c:v>45373</c:v>
                </c:pt>
                <c:pt idx="70">
                  <c:v>45372</c:v>
                </c:pt>
                <c:pt idx="71">
                  <c:v>45371</c:v>
                </c:pt>
                <c:pt idx="72">
                  <c:v>45370</c:v>
                </c:pt>
                <c:pt idx="73">
                  <c:v>45369</c:v>
                </c:pt>
                <c:pt idx="74">
                  <c:v>45366</c:v>
                </c:pt>
                <c:pt idx="75">
                  <c:v>45365</c:v>
                </c:pt>
                <c:pt idx="76">
                  <c:v>45364</c:v>
                </c:pt>
                <c:pt idx="77">
                  <c:v>45363</c:v>
                </c:pt>
                <c:pt idx="78">
                  <c:v>45362</c:v>
                </c:pt>
                <c:pt idx="79">
                  <c:v>45359</c:v>
                </c:pt>
                <c:pt idx="80">
                  <c:v>45358</c:v>
                </c:pt>
                <c:pt idx="81">
                  <c:v>45357</c:v>
                </c:pt>
                <c:pt idx="82">
                  <c:v>45356</c:v>
                </c:pt>
                <c:pt idx="83">
                  <c:v>45355</c:v>
                </c:pt>
                <c:pt idx="84">
                  <c:v>45352</c:v>
                </c:pt>
                <c:pt idx="85">
                  <c:v>45351</c:v>
                </c:pt>
                <c:pt idx="86">
                  <c:v>45350</c:v>
                </c:pt>
                <c:pt idx="87">
                  <c:v>45349</c:v>
                </c:pt>
                <c:pt idx="88">
                  <c:v>45348</c:v>
                </c:pt>
                <c:pt idx="89">
                  <c:v>45345</c:v>
                </c:pt>
                <c:pt idx="90">
                  <c:v>45344</c:v>
                </c:pt>
                <c:pt idx="91">
                  <c:v>45343</c:v>
                </c:pt>
                <c:pt idx="92">
                  <c:v>45342</c:v>
                </c:pt>
                <c:pt idx="93">
                  <c:v>45341</c:v>
                </c:pt>
                <c:pt idx="94">
                  <c:v>45338</c:v>
                </c:pt>
                <c:pt idx="95">
                  <c:v>45337</c:v>
                </c:pt>
                <c:pt idx="96">
                  <c:v>45336</c:v>
                </c:pt>
                <c:pt idx="97">
                  <c:v>45335</c:v>
                </c:pt>
                <c:pt idx="98">
                  <c:v>45334</c:v>
                </c:pt>
                <c:pt idx="99">
                  <c:v>45331</c:v>
                </c:pt>
                <c:pt idx="100">
                  <c:v>45330</c:v>
                </c:pt>
                <c:pt idx="101">
                  <c:v>45329</c:v>
                </c:pt>
                <c:pt idx="102">
                  <c:v>45328</c:v>
                </c:pt>
                <c:pt idx="103">
                  <c:v>45327</c:v>
                </c:pt>
                <c:pt idx="104">
                  <c:v>45324</c:v>
                </c:pt>
                <c:pt idx="105">
                  <c:v>45323</c:v>
                </c:pt>
                <c:pt idx="106">
                  <c:v>45322</c:v>
                </c:pt>
                <c:pt idx="107">
                  <c:v>45321</c:v>
                </c:pt>
                <c:pt idx="108">
                  <c:v>45320</c:v>
                </c:pt>
                <c:pt idx="109">
                  <c:v>45317</c:v>
                </c:pt>
                <c:pt idx="110">
                  <c:v>45316</c:v>
                </c:pt>
                <c:pt idx="111">
                  <c:v>45315</c:v>
                </c:pt>
                <c:pt idx="112">
                  <c:v>45314</c:v>
                </c:pt>
                <c:pt idx="113">
                  <c:v>45313</c:v>
                </c:pt>
                <c:pt idx="114">
                  <c:v>45310</c:v>
                </c:pt>
                <c:pt idx="115">
                  <c:v>45309</c:v>
                </c:pt>
                <c:pt idx="116">
                  <c:v>45308</c:v>
                </c:pt>
                <c:pt idx="117">
                  <c:v>45307</c:v>
                </c:pt>
                <c:pt idx="118">
                  <c:v>45306</c:v>
                </c:pt>
                <c:pt idx="119">
                  <c:v>45303</c:v>
                </c:pt>
                <c:pt idx="120">
                  <c:v>45302</c:v>
                </c:pt>
                <c:pt idx="121">
                  <c:v>45301</c:v>
                </c:pt>
                <c:pt idx="122">
                  <c:v>45300</c:v>
                </c:pt>
                <c:pt idx="123">
                  <c:v>45299</c:v>
                </c:pt>
                <c:pt idx="124">
                  <c:v>45296</c:v>
                </c:pt>
                <c:pt idx="125">
                  <c:v>45295</c:v>
                </c:pt>
                <c:pt idx="126">
                  <c:v>45294</c:v>
                </c:pt>
                <c:pt idx="127">
                  <c:v>45293</c:v>
                </c:pt>
                <c:pt idx="128">
                  <c:v>45289</c:v>
                </c:pt>
                <c:pt idx="129">
                  <c:v>45288</c:v>
                </c:pt>
                <c:pt idx="130">
                  <c:v>45287</c:v>
                </c:pt>
                <c:pt idx="131">
                  <c:v>45286</c:v>
                </c:pt>
                <c:pt idx="132">
                  <c:v>45282</c:v>
                </c:pt>
                <c:pt idx="133">
                  <c:v>45281</c:v>
                </c:pt>
                <c:pt idx="134">
                  <c:v>45280</c:v>
                </c:pt>
                <c:pt idx="135">
                  <c:v>45279</c:v>
                </c:pt>
                <c:pt idx="136">
                  <c:v>45278</c:v>
                </c:pt>
                <c:pt idx="137">
                  <c:v>45275</c:v>
                </c:pt>
                <c:pt idx="138">
                  <c:v>45274</c:v>
                </c:pt>
                <c:pt idx="139">
                  <c:v>45273</c:v>
                </c:pt>
                <c:pt idx="140">
                  <c:v>45272</c:v>
                </c:pt>
                <c:pt idx="141">
                  <c:v>45271</c:v>
                </c:pt>
                <c:pt idx="142">
                  <c:v>45268</c:v>
                </c:pt>
                <c:pt idx="143">
                  <c:v>45267</c:v>
                </c:pt>
                <c:pt idx="144">
                  <c:v>45266</c:v>
                </c:pt>
                <c:pt idx="145">
                  <c:v>45265</c:v>
                </c:pt>
                <c:pt idx="146">
                  <c:v>45264</c:v>
                </c:pt>
                <c:pt idx="147">
                  <c:v>45261</c:v>
                </c:pt>
                <c:pt idx="148">
                  <c:v>45260</c:v>
                </c:pt>
                <c:pt idx="149">
                  <c:v>45259</c:v>
                </c:pt>
                <c:pt idx="150">
                  <c:v>45258</c:v>
                </c:pt>
                <c:pt idx="151">
                  <c:v>45257</c:v>
                </c:pt>
                <c:pt idx="152">
                  <c:v>45254</c:v>
                </c:pt>
                <c:pt idx="153">
                  <c:v>45253</c:v>
                </c:pt>
                <c:pt idx="154">
                  <c:v>45252</c:v>
                </c:pt>
                <c:pt idx="155">
                  <c:v>45251</c:v>
                </c:pt>
                <c:pt idx="156">
                  <c:v>45250</c:v>
                </c:pt>
                <c:pt idx="157">
                  <c:v>45247</c:v>
                </c:pt>
                <c:pt idx="158">
                  <c:v>45246</c:v>
                </c:pt>
                <c:pt idx="159">
                  <c:v>45245</c:v>
                </c:pt>
                <c:pt idx="160">
                  <c:v>45244</c:v>
                </c:pt>
                <c:pt idx="161">
                  <c:v>45243</c:v>
                </c:pt>
                <c:pt idx="162">
                  <c:v>45240</c:v>
                </c:pt>
                <c:pt idx="163">
                  <c:v>45239</c:v>
                </c:pt>
                <c:pt idx="164">
                  <c:v>45238</c:v>
                </c:pt>
                <c:pt idx="165">
                  <c:v>45237</c:v>
                </c:pt>
                <c:pt idx="166">
                  <c:v>45236</c:v>
                </c:pt>
                <c:pt idx="167">
                  <c:v>45233</c:v>
                </c:pt>
                <c:pt idx="168">
                  <c:v>45232</c:v>
                </c:pt>
                <c:pt idx="169">
                  <c:v>45231</c:v>
                </c:pt>
                <c:pt idx="170">
                  <c:v>45230</c:v>
                </c:pt>
                <c:pt idx="171">
                  <c:v>45229</c:v>
                </c:pt>
                <c:pt idx="172">
                  <c:v>45226</c:v>
                </c:pt>
                <c:pt idx="173">
                  <c:v>45225</c:v>
                </c:pt>
                <c:pt idx="174">
                  <c:v>45224</c:v>
                </c:pt>
                <c:pt idx="175">
                  <c:v>45223</c:v>
                </c:pt>
                <c:pt idx="176">
                  <c:v>45222</c:v>
                </c:pt>
                <c:pt idx="177">
                  <c:v>45219</c:v>
                </c:pt>
                <c:pt idx="178">
                  <c:v>45218</c:v>
                </c:pt>
                <c:pt idx="179">
                  <c:v>45217</c:v>
                </c:pt>
                <c:pt idx="180">
                  <c:v>45216</c:v>
                </c:pt>
                <c:pt idx="181">
                  <c:v>45215</c:v>
                </c:pt>
                <c:pt idx="182">
                  <c:v>45212</c:v>
                </c:pt>
                <c:pt idx="183">
                  <c:v>45211</c:v>
                </c:pt>
                <c:pt idx="184">
                  <c:v>45210</c:v>
                </c:pt>
                <c:pt idx="185">
                  <c:v>45209</c:v>
                </c:pt>
                <c:pt idx="186">
                  <c:v>45208</c:v>
                </c:pt>
                <c:pt idx="187">
                  <c:v>45205</c:v>
                </c:pt>
                <c:pt idx="188">
                  <c:v>45204</c:v>
                </c:pt>
                <c:pt idx="189">
                  <c:v>45203</c:v>
                </c:pt>
                <c:pt idx="190">
                  <c:v>45202</c:v>
                </c:pt>
                <c:pt idx="191">
                  <c:v>45201</c:v>
                </c:pt>
                <c:pt idx="192">
                  <c:v>45198</c:v>
                </c:pt>
                <c:pt idx="193">
                  <c:v>45197</c:v>
                </c:pt>
                <c:pt idx="194">
                  <c:v>45196</c:v>
                </c:pt>
                <c:pt idx="195">
                  <c:v>45195</c:v>
                </c:pt>
                <c:pt idx="196">
                  <c:v>45194</c:v>
                </c:pt>
                <c:pt idx="197">
                  <c:v>45191</c:v>
                </c:pt>
                <c:pt idx="198">
                  <c:v>45190</c:v>
                </c:pt>
                <c:pt idx="199">
                  <c:v>45189</c:v>
                </c:pt>
                <c:pt idx="200">
                  <c:v>45188</c:v>
                </c:pt>
                <c:pt idx="201">
                  <c:v>45187</c:v>
                </c:pt>
                <c:pt idx="202">
                  <c:v>45184</c:v>
                </c:pt>
                <c:pt idx="203">
                  <c:v>45183</c:v>
                </c:pt>
                <c:pt idx="204">
                  <c:v>45182</c:v>
                </c:pt>
                <c:pt idx="205">
                  <c:v>45181</c:v>
                </c:pt>
                <c:pt idx="206">
                  <c:v>45180</c:v>
                </c:pt>
                <c:pt idx="207">
                  <c:v>45177</c:v>
                </c:pt>
                <c:pt idx="208">
                  <c:v>45176</c:v>
                </c:pt>
                <c:pt idx="209">
                  <c:v>45175</c:v>
                </c:pt>
                <c:pt idx="210">
                  <c:v>45174</c:v>
                </c:pt>
                <c:pt idx="211">
                  <c:v>45173</c:v>
                </c:pt>
                <c:pt idx="212">
                  <c:v>45170</c:v>
                </c:pt>
                <c:pt idx="213">
                  <c:v>45169</c:v>
                </c:pt>
                <c:pt idx="214">
                  <c:v>45168</c:v>
                </c:pt>
                <c:pt idx="215">
                  <c:v>45167</c:v>
                </c:pt>
                <c:pt idx="216">
                  <c:v>45166</c:v>
                </c:pt>
                <c:pt idx="217">
                  <c:v>45163</c:v>
                </c:pt>
                <c:pt idx="218">
                  <c:v>45162</c:v>
                </c:pt>
                <c:pt idx="219">
                  <c:v>45161</c:v>
                </c:pt>
                <c:pt idx="220">
                  <c:v>45160</c:v>
                </c:pt>
                <c:pt idx="221">
                  <c:v>45159</c:v>
                </c:pt>
                <c:pt idx="222">
                  <c:v>45156</c:v>
                </c:pt>
                <c:pt idx="223">
                  <c:v>45155</c:v>
                </c:pt>
                <c:pt idx="224">
                  <c:v>45154</c:v>
                </c:pt>
                <c:pt idx="225">
                  <c:v>45153</c:v>
                </c:pt>
                <c:pt idx="226">
                  <c:v>45152</c:v>
                </c:pt>
                <c:pt idx="227">
                  <c:v>45149</c:v>
                </c:pt>
                <c:pt idx="228">
                  <c:v>45148</c:v>
                </c:pt>
                <c:pt idx="229">
                  <c:v>45147</c:v>
                </c:pt>
                <c:pt idx="230">
                  <c:v>45146</c:v>
                </c:pt>
                <c:pt idx="231">
                  <c:v>45145</c:v>
                </c:pt>
                <c:pt idx="232">
                  <c:v>45142</c:v>
                </c:pt>
                <c:pt idx="233">
                  <c:v>45141</c:v>
                </c:pt>
                <c:pt idx="234">
                  <c:v>45140</c:v>
                </c:pt>
                <c:pt idx="235">
                  <c:v>45139</c:v>
                </c:pt>
                <c:pt idx="236">
                  <c:v>45138</c:v>
                </c:pt>
                <c:pt idx="237">
                  <c:v>45135</c:v>
                </c:pt>
                <c:pt idx="238">
                  <c:v>45134</c:v>
                </c:pt>
                <c:pt idx="239">
                  <c:v>45133</c:v>
                </c:pt>
                <c:pt idx="240">
                  <c:v>45132</c:v>
                </c:pt>
                <c:pt idx="241">
                  <c:v>45131</c:v>
                </c:pt>
                <c:pt idx="242">
                  <c:v>45128</c:v>
                </c:pt>
                <c:pt idx="243">
                  <c:v>45127</c:v>
                </c:pt>
                <c:pt idx="244">
                  <c:v>45126</c:v>
                </c:pt>
                <c:pt idx="245">
                  <c:v>45125</c:v>
                </c:pt>
                <c:pt idx="246">
                  <c:v>45124</c:v>
                </c:pt>
                <c:pt idx="247">
                  <c:v>45121</c:v>
                </c:pt>
                <c:pt idx="248">
                  <c:v>45120</c:v>
                </c:pt>
                <c:pt idx="249">
                  <c:v>45119</c:v>
                </c:pt>
                <c:pt idx="250">
                  <c:v>45118</c:v>
                </c:pt>
                <c:pt idx="251">
                  <c:v>45117</c:v>
                </c:pt>
                <c:pt idx="252">
                  <c:v>45114</c:v>
                </c:pt>
                <c:pt idx="253">
                  <c:v>45113</c:v>
                </c:pt>
                <c:pt idx="254">
                  <c:v>45112</c:v>
                </c:pt>
                <c:pt idx="255">
                  <c:v>45111</c:v>
                </c:pt>
                <c:pt idx="256">
                  <c:v>45110</c:v>
                </c:pt>
              </c:numCache>
            </c:numRef>
          </c:cat>
          <c:val>
            <c:numRef>
              <c:f>Sheet1!$L$23:$L$279</c:f>
              <c:numCache>
                <c:formatCode>0.00_ </c:formatCode>
                <c:ptCount val="257"/>
                <c:pt idx="0">
                  <c:v>-32.4</c:v>
                </c:pt>
                <c:pt idx="1">
                  <c:v>-28.5</c:v>
                </c:pt>
                <c:pt idx="2">
                  <c:v>-19.2</c:v>
                </c:pt>
                <c:pt idx="3">
                  <c:v>-16.899999999999999</c:v>
                </c:pt>
                <c:pt idx="4">
                  <c:v>-26</c:v>
                </c:pt>
                <c:pt idx="5">
                  <c:v>-26.7</c:v>
                </c:pt>
                <c:pt idx="6">
                  <c:v>-25.6</c:v>
                </c:pt>
                <c:pt idx="7">
                  <c:v>-28.1</c:v>
                </c:pt>
                <c:pt idx="8">
                  <c:v>-23.6</c:v>
                </c:pt>
                <c:pt idx="9">
                  <c:v>-22.4</c:v>
                </c:pt>
                <c:pt idx="10">
                  <c:v>-21.5</c:v>
                </c:pt>
                <c:pt idx="11">
                  <c:v>-19.899999999999999</c:v>
                </c:pt>
                <c:pt idx="12">
                  <c:v>-14.2</c:v>
                </c:pt>
                <c:pt idx="13">
                  <c:v>-9.9</c:v>
                </c:pt>
                <c:pt idx="14">
                  <c:v>-6.1</c:v>
                </c:pt>
                <c:pt idx="15">
                  <c:v>-6.6</c:v>
                </c:pt>
                <c:pt idx="16">
                  <c:v>-5.5</c:v>
                </c:pt>
                <c:pt idx="17">
                  <c:v>-9.9</c:v>
                </c:pt>
                <c:pt idx="18">
                  <c:v>-7.6</c:v>
                </c:pt>
                <c:pt idx="19">
                  <c:v>-11.8</c:v>
                </c:pt>
                <c:pt idx="20">
                  <c:v>-8.9</c:v>
                </c:pt>
                <c:pt idx="21">
                  <c:v>-7.6</c:v>
                </c:pt>
                <c:pt idx="22">
                  <c:v>-4.0999999999999996</c:v>
                </c:pt>
                <c:pt idx="23">
                  <c:v>-3.7</c:v>
                </c:pt>
                <c:pt idx="24">
                  <c:v>-5.2</c:v>
                </c:pt>
                <c:pt idx="25">
                  <c:v>-10.9</c:v>
                </c:pt>
                <c:pt idx="26">
                  <c:v>-16.7</c:v>
                </c:pt>
                <c:pt idx="27">
                  <c:v>-23.8</c:v>
                </c:pt>
                <c:pt idx="28">
                  <c:v>-23.5</c:v>
                </c:pt>
                <c:pt idx="29">
                  <c:v>-23.2</c:v>
                </c:pt>
                <c:pt idx="30">
                  <c:v>-23.2</c:v>
                </c:pt>
                <c:pt idx="31">
                  <c:v>-21.6</c:v>
                </c:pt>
                <c:pt idx="32">
                  <c:v>-18.2</c:v>
                </c:pt>
                <c:pt idx="33">
                  <c:v>-16.2</c:v>
                </c:pt>
                <c:pt idx="34">
                  <c:v>-17.899999999999999</c:v>
                </c:pt>
                <c:pt idx="35">
                  <c:v>-18.5</c:v>
                </c:pt>
                <c:pt idx="36">
                  <c:v>-11.5</c:v>
                </c:pt>
                <c:pt idx="37">
                  <c:v>-7.4</c:v>
                </c:pt>
                <c:pt idx="38">
                  <c:v>-7.5</c:v>
                </c:pt>
                <c:pt idx="39">
                  <c:v>-7.5</c:v>
                </c:pt>
                <c:pt idx="40">
                  <c:v>-7.3</c:v>
                </c:pt>
                <c:pt idx="41">
                  <c:v>2.6</c:v>
                </c:pt>
                <c:pt idx="42">
                  <c:v>2</c:v>
                </c:pt>
                <c:pt idx="43">
                  <c:v>7.6</c:v>
                </c:pt>
                <c:pt idx="44">
                  <c:v>14</c:v>
                </c:pt>
                <c:pt idx="45">
                  <c:v>15.1</c:v>
                </c:pt>
                <c:pt idx="46">
                  <c:v>13.2</c:v>
                </c:pt>
                <c:pt idx="47">
                  <c:v>20.100000000000001</c:v>
                </c:pt>
                <c:pt idx="48">
                  <c:v>20.399999999999999</c:v>
                </c:pt>
                <c:pt idx="49">
                  <c:v>28.4</c:v>
                </c:pt>
                <c:pt idx="50">
                  <c:v>33.1</c:v>
                </c:pt>
                <c:pt idx="51">
                  <c:v>33.4</c:v>
                </c:pt>
                <c:pt idx="52">
                  <c:v>31.6</c:v>
                </c:pt>
                <c:pt idx="53">
                  <c:v>33.799999999999997</c:v>
                </c:pt>
                <c:pt idx="54">
                  <c:v>40</c:v>
                </c:pt>
                <c:pt idx="55">
                  <c:v>39.5</c:v>
                </c:pt>
                <c:pt idx="56">
                  <c:v>41.1</c:v>
                </c:pt>
                <c:pt idx="57">
                  <c:v>40.9</c:v>
                </c:pt>
                <c:pt idx="58">
                  <c:v>37.6</c:v>
                </c:pt>
                <c:pt idx="59">
                  <c:v>39.200000000000003</c:v>
                </c:pt>
                <c:pt idx="60">
                  <c:v>41.2</c:v>
                </c:pt>
                <c:pt idx="61">
                  <c:v>36.6</c:v>
                </c:pt>
                <c:pt idx="62">
                  <c:v>38.6</c:v>
                </c:pt>
                <c:pt idx="63">
                  <c:v>41</c:v>
                </c:pt>
                <c:pt idx="64">
                  <c:v>39</c:v>
                </c:pt>
                <c:pt idx="65">
                  <c:v>33.5</c:v>
                </c:pt>
                <c:pt idx="66">
                  <c:v>30.7</c:v>
                </c:pt>
                <c:pt idx="67">
                  <c:v>31</c:v>
                </c:pt>
                <c:pt idx="68">
                  <c:v>32.5</c:v>
                </c:pt>
                <c:pt idx="69">
                  <c:v>31.6</c:v>
                </c:pt>
                <c:pt idx="70">
                  <c:v>31.8</c:v>
                </c:pt>
                <c:pt idx="71">
                  <c:v>24.6</c:v>
                </c:pt>
                <c:pt idx="72">
                  <c:v>25</c:v>
                </c:pt>
                <c:pt idx="73">
                  <c:v>23</c:v>
                </c:pt>
                <c:pt idx="74">
                  <c:v>24.6</c:v>
                </c:pt>
                <c:pt idx="75">
                  <c:v>29.2</c:v>
                </c:pt>
                <c:pt idx="76">
                  <c:v>29.7</c:v>
                </c:pt>
                <c:pt idx="77">
                  <c:v>29</c:v>
                </c:pt>
                <c:pt idx="78">
                  <c:v>26.5</c:v>
                </c:pt>
                <c:pt idx="79">
                  <c:v>27.8</c:v>
                </c:pt>
                <c:pt idx="80">
                  <c:v>24.9</c:v>
                </c:pt>
                <c:pt idx="81">
                  <c:v>25.4</c:v>
                </c:pt>
                <c:pt idx="82">
                  <c:v>27.6</c:v>
                </c:pt>
                <c:pt idx="83">
                  <c:v>34.200000000000003</c:v>
                </c:pt>
                <c:pt idx="84">
                  <c:v>34.1</c:v>
                </c:pt>
                <c:pt idx="85">
                  <c:v>40.6</c:v>
                </c:pt>
                <c:pt idx="86">
                  <c:v>37.799999999999997</c:v>
                </c:pt>
                <c:pt idx="87">
                  <c:v>38.299999999999997</c:v>
                </c:pt>
                <c:pt idx="88">
                  <c:v>42.2</c:v>
                </c:pt>
                <c:pt idx="89">
                  <c:v>43.8</c:v>
                </c:pt>
                <c:pt idx="90">
                  <c:v>43.8</c:v>
                </c:pt>
                <c:pt idx="91">
                  <c:v>40.200000000000003</c:v>
                </c:pt>
                <c:pt idx="92">
                  <c:v>40.299999999999997</c:v>
                </c:pt>
                <c:pt idx="93">
                  <c:v>40.9</c:v>
                </c:pt>
                <c:pt idx="94">
                  <c:v>40.4</c:v>
                </c:pt>
                <c:pt idx="95">
                  <c:v>45.8</c:v>
                </c:pt>
                <c:pt idx="96">
                  <c:v>47.2</c:v>
                </c:pt>
                <c:pt idx="97">
                  <c:v>47.7</c:v>
                </c:pt>
                <c:pt idx="98">
                  <c:v>44.3</c:v>
                </c:pt>
                <c:pt idx="99">
                  <c:v>44.1</c:v>
                </c:pt>
                <c:pt idx="100">
                  <c:v>44</c:v>
                </c:pt>
                <c:pt idx="101">
                  <c:v>43.5</c:v>
                </c:pt>
                <c:pt idx="102">
                  <c:v>42.9</c:v>
                </c:pt>
                <c:pt idx="103">
                  <c:v>42.6</c:v>
                </c:pt>
                <c:pt idx="104">
                  <c:v>39.5</c:v>
                </c:pt>
                <c:pt idx="105">
                  <c:v>30.7</c:v>
                </c:pt>
                <c:pt idx="106">
                  <c:v>25.7</c:v>
                </c:pt>
                <c:pt idx="107">
                  <c:v>27.8</c:v>
                </c:pt>
                <c:pt idx="108">
                  <c:v>30</c:v>
                </c:pt>
                <c:pt idx="109">
                  <c:v>27.3</c:v>
                </c:pt>
                <c:pt idx="110">
                  <c:v>25.3</c:v>
                </c:pt>
                <c:pt idx="111">
                  <c:v>16.8</c:v>
                </c:pt>
                <c:pt idx="112">
                  <c:v>8.3000000000000007</c:v>
                </c:pt>
                <c:pt idx="113">
                  <c:v>11.1</c:v>
                </c:pt>
                <c:pt idx="114">
                  <c:v>13.5</c:v>
                </c:pt>
                <c:pt idx="115">
                  <c:v>4.9000000000000004</c:v>
                </c:pt>
                <c:pt idx="116">
                  <c:v>1.4</c:v>
                </c:pt>
                <c:pt idx="117">
                  <c:v>-2.4</c:v>
                </c:pt>
                <c:pt idx="118">
                  <c:v>5.4</c:v>
                </c:pt>
                <c:pt idx="119">
                  <c:v>7.5</c:v>
                </c:pt>
                <c:pt idx="120">
                  <c:v>8.1</c:v>
                </c:pt>
                <c:pt idx="121">
                  <c:v>6.8</c:v>
                </c:pt>
                <c:pt idx="122">
                  <c:v>6.5</c:v>
                </c:pt>
                <c:pt idx="123">
                  <c:v>5.9</c:v>
                </c:pt>
                <c:pt idx="124">
                  <c:v>6.1</c:v>
                </c:pt>
                <c:pt idx="125">
                  <c:v>6.4</c:v>
                </c:pt>
                <c:pt idx="126">
                  <c:v>0.4</c:v>
                </c:pt>
                <c:pt idx="127">
                  <c:v>1.1000000000000001</c:v>
                </c:pt>
                <c:pt idx="128">
                  <c:v>8.1999999999999993</c:v>
                </c:pt>
                <c:pt idx="129">
                  <c:v>10.4</c:v>
                </c:pt>
                <c:pt idx="130">
                  <c:v>13.1</c:v>
                </c:pt>
                <c:pt idx="131">
                  <c:v>14.3</c:v>
                </c:pt>
                <c:pt idx="132">
                  <c:v>18.2</c:v>
                </c:pt>
                <c:pt idx="133">
                  <c:v>17.3</c:v>
                </c:pt>
                <c:pt idx="134">
                  <c:v>21.4</c:v>
                </c:pt>
                <c:pt idx="135">
                  <c:v>18.100000000000001</c:v>
                </c:pt>
                <c:pt idx="136">
                  <c:v>13</c:v>
                </c:pt>
                <c:pt idx="137">
                  <c:v>13.8</c:v>
                </c:pt>
                <c:pt idx="138">
                  <c:v>21.7</c:v>
                </c:pt>
                <c:pt idx="139">
                  <c:v>15.1</c:v>
                </c:pt>
                <c:pt idx="140">
                  <c:v>16</c:v>
                </c:pt>
                <c:pt idx="141">
                  <c:v>17.2</c:v>
                </c:pt>
                <c:pt idx="142">
                  <c:v>20.3</c:v>
                </c:pt>
                <c:pt idx="143">
                  <c:v>11.7</c:v>
                </c:pt>
                <c:pt idx="144">
                  <c:v>12.2</c:v>
                </c:pt>
                <c:pt idx="145">
                  <c:v>14.3</c:v>
                </c:pt>
                <c:pt idx="146">
                  <c:v>15.9</c:v>
                </c:pt>
                <c:pt idx="147">
                  <c:v>25.6</c:v>
                </c:pt>
                <c:pt idx="148">
                  <c:v>29.8</c:v>
                </c:pt>
                <c:pt idx="149">
                  <c:v>28</c:v>
                </c:pt>
                <c:pt idx="150">
                  <c:v>27.5</c:v>
                </c:pt>
                <c:pt idx="151">
                  <c:v>30.2</c:v>
                </c:pt>
                <c:pt idx="152">
                  <c:v>33.1</c:v>
                </c:pt>
                <c:pt idx="153">
                  <c:v>33.299999999999997</c:v>
                </c:pt>
                <c:pt idx="154">
                  <c:v>33.6</c:v>
                </c:pt>
                <c:pt idx="155">
                  <c:v>33.9</c:v>
                </c:pt>
                <c:pt idx="156">
                  <c:v>37.6</c:v>
                </c:pt>
                <c:pt idx="157">
                  <c:v>37.4</c:v>
                </c:pt>
                <c:pt idx="158">
                  <c:v>34.200000000000003</c:v>
                </c:pt>
                <c:pt idx="159">
                  <c:v>41.6</c:v>
                </c:pt>
                <c:pt idx="160">
                  <c:v>36.299999999999997</c:v>
                </c:pt>
                <c:pt idx="161">
                  <c:v>41.6</c:v>
                </c:pt>
                <c:pt idx="162">
                  <c:v>45.1</c:v>
                </c:pt>
                <c:pt idx="163">
                  <c:v>49.6</c:v>
                </c:pt>
                <c:pt idx="164">
                  <c:v>50</c:v>
                </c:pt>
                <c:pt idx="165">
                  <c:v>50.6</c:v>
                </c:pt>
                <c:pt idx="166">
                  <c:v>50.5</c:v>
                </c:pt>
                <c:pt idx="167">
                  <c:v>51.2</c:v>
                </c:pt>
                <c:pt idx="168">
                  <c:v>56.4</c:v>
                </c:pt>
                <c:pt idx="169">
                  <c:v>54.4</c:v>
                </c:pt>
                <c:pt idx="170">
                  <c:v>63.4</c:v>
                </c:pt>
                <c:pt idx="171">
                  <c:v>61.4</c:v>
                </c:pt>
                <c:pt idx="172">
                  <c:v>63.7</c:v>
                </c:pt>
                <c:pt idx="173">
                  <c:v>61.2</c:v>
                </c:pt>
                <c:pt idx="174">
                  <c:v>52.6</c:v>
                </c:pt>
                <c:pt idx="175">
                  <c:v>49</c:v>
                </c:pt>
                <c:pt idx="176">
                  <c:v>48.7</c:v>
                </c:pt>
                <c:pt idx="177">
                  <c:v>52.9</c:v>
                </c:pt>
                <c:pt idx="178">
                  <c:v>54.3</c:v>
                </c:pt>
                <c:pt idx="179">
                  <c:v>54.4</c:v>
                </c:pt>
                <c:pt idx="180">
                  <c:v>55.5</c:v>
                </c:pt>
                <c:pt idx="181">
                  <c:v>51.8</c:v>
                </c:pt>
                <c:pt idx="182">
                  <c:v>51.2</c:v>
                </c:pt>
                <c:pt idx="183">
                  <c:v>55.9</c:v>
                </c:pt>
                <c:pt idx="184">
                  <c:v>55.4</c:v>
                </c:pt>
                <c:pt idx="185">
                  <c:v>56.8</c:v>
                </c:pt>
                <c:pt idx="186">
                  <c:v>58.3</c:v>
                </c:pt>
                <c:pt idx="187">
                  <c:v>59.7</c:v>
                </c:pt>
                <c:pt idx="188">
                  <c:v>50.5</c:v>
                </c:pt>
                <c:pt idx="189">
                  <c:v>50.3</c:v>
                </c:pt>
                <c:pt idx="190">
                  <c:v>46</c:v>
                </c:pt>
                <c:pt idx="191">
                  <c:v>47.3</c:v>
                </c:pt>
                <c:pt idx="192">
                  <c:v>45.1</c:v>
                </c:pt>
                <c:pt idx="193">
                  <c:v>48.9</c:v>
                </c:pt>
                <c:pt idx="194">
                  <c:v>48.3</c:v>
                </c:pt>
                <c:pt idx="195">
                  <c:v>44.4</c:v>
                </c:pt>
                <c:pt idx="196">
                  <c:v>46.2</c:v>
                </c:pt>
                <c:pt idx="197">
                  <c:v>54.9</c:v>
                </c:pt>
                <c:pt idx="198">
                  <c:v>55.9</c:v>
                </c:pt>
                <c:pt idx="199">
                  <c:v>57.2</c:v>
                </c:pt>
                <c:pt idx="200">
                  <c:v>57.5</c:v>
                </c:pt>
                <c:pt idx="201">
                  <c:v>59.6</c:v>
                </c:pt>
                <c:pt idx="202">
                  <c:v>64.8</c:v>
                </c:pt>
                <c:pt idx="203">
                  <c:v>61.4</c:v>
                </c:pt>
                <c:pt idx="204">
                  <c:v>59.5</c:v>
                </c:pt>
                <c:pt idx="205">
                  <c:v>57.2</c:v>
                </c:pt>
                <c:pt idx="206">
                  <c:v>58.5</c:v>
                </c:pt>
                <c:pt idx="207">
                  <c:v>61.4</c:v>
                </c:pt>
                <c:pt idx="208">
                  <c:v>62.2</c:v>
                </c:pt>
                <c:pt idx="209">
                  <c:v>59.5</c:v>
                </c:pt>
                <c:pt idx="210">
                  <c:v>56.5</c:v>
                </c:pt>
                <c:pt idx="211">
                  <c:v>52.7</c:v>
                </c:pt>
                <c:pt idx="212">
                  <c:v>52.1</c:v>
                </c:pt>
                <c:pt idx="213">
                  <c:v>46.4</c:v>
                </c:pt>
                <c:pt idx="214">
                  <c:v>43</c:v>
                </c:pt>
                <c:pt idx="215">
                  <c:v>48.2</c:v>
                </c:pt>
                <c:pt idx="216">
                  <c:v>56</c:v>
                </c:pt>
                <c:pt idx="217">
                  <c:v>59.6</c:v>
                </c:pt>
                <c:pt idx="218">
                  <c:v>60.5</c:v>
                </c:pt>
                <c:pt idx="219">
                  <c:v>60</c:v>
                </c:pt>
                <c:pt idx="220">
                  <c:v>69.2</c:v>
                </c:pt>
                <c:pt idx="221">
                  <c:v>72.400000000000006</c:v>
                </c:pt>
                <c:pt idx="222">
                  <c:v>77.599999999999994</c:v>
                </c:pt>
                <c:pt idx="223">
                  <c:v>78.900000000000006</c:v>
                </c:pt>
                <c:pt idx="224">
                  <c:v>71.599999999999994</c:v>
                </c:pt>
                <c:pt idx="225">
                  <c:v>68.599999999999994</c:v>
                </c:pt>
                <c:pt idx="226">
                  <c:v>70.099999999999994</c:v>
                </c:pt>
                <c:pt idx="227">
                  <c:v>73.7</c:v>
                </c:pt>
                <c:pt idx="228">
                  <c:v>74.400000000000006</c:v>
                </c:pt>
                <c:pt idx="229">
                  <c:v>78.7</c:v>
                </c:pt>
                <c:pt idx="230">
                  <c:v>78.5</c:v>
                </c:pt>
                <c:pt idx="231">
                  <c:v>77.7</c:v>
                </c:pt>
                <c:pt idx="232">
                  <c:v>77.7</c:v>
                </c:pt>
                <c:pt idx="233">
                  <c:v>78.7</c:v>
                </c:pt>
                <c:pt idx="234">
                  <c:v>80.8</c:v>
                </c:pt>
                <c:pt idx="235">
                  <c:v>74</c:v>
                </c:pt>
                <c:pt idx="236">
                  <c:v>76.099999999999994</c:v>
                </c:pt>
                <c:pt idx="237">
                  <c:v>79.599999999999994</c:v>
                </c:pt>
                <c:pt idx="238">
                  <c:v>81.900000000000006</c:v>
                </c:pt>
                <c:pt idx="239">
                  <c:v>68.2</c:v>
                </c:pt>
                <c:pt idx="240">
                  <c:v>70.3</c:v>
                </c:pt>
                <c:pt idx="241">
                  <c:v>65.2</c:v>
                </c:pt>
                <c:pt idx="242">
                  <c:v>63.1</c:v>
                </c:pt>
                <c:pt idx="243">
                  <c:v>63.5</c:v>
                </c:pt>
                <c:pt idx="244">
                  <c:v>63.7</c:v>
                </c:pt>
                <c:pt idx="245">
                  <c:v>68.400000000000006</c:v>
                </c:pt>
                <c:pt idx="246">
                  <c:v>74.8</c:v>
                </c:pt>
                <c:pt idx="247">
                  <c:v>75.099999999999994</c:v>
                </c:pt>
                <c:pt idx="248">
                  <c:v>67.8</c:v>
                </c:pt>
                <c:pt idx="249">
                  <c:v>65.7</c:v>
                </c:pt>
                <c:pt idx="250">
                  <c:v>70.599999999999994</c:v>
                </c:pt>
                <c:pt idx="251">
                  <c:v>70.5</c:v>
                </c:pt>
                <c:pt idx="252">
                  <c:v>72</c:v>
                </c:pt>
                <c:pt idx="253">
                  <c:v>73.7</c:v>
                </c:pt>
                <c:pt idx="254">
                  <c:v>52.9</c:v>
                </c:pt>
                <c:pt idx="255">
                  <c:v>57.5</c:v>
                </c:pt>
                <c:pt idx="256">
                  <c:v>57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Sheet1!$M$20</c:f>
              <c:strCache>
                <c:ptCount val="1"/>
                <c:pt idx="0">
                  <c:v>花旗经济意外指数:日本</c:v>
                </c:pt>
              </c:strCache>
            </c:strRef>
          </c:tx>
          <c:spPr>
            <a:ln w="127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numRef>
              <c:f>Sheet1!$K$23:$K$279</c:f>
              <c:numCache>
                <c:formatCode>yyyy\-mm\-dd;@</c:formatCode>
                <c:ptCount val="257"/>
                <c:pt idx="0">
                  <c:v>45474</c:v>
                </c:pt>
                <c:pt idx="1">
                  <c:v>45471</c:v>
                </c:pt>
                <c:pt idx="2">
                  <c:v>45470</c:v>
                </c:pt>
                <c:pt idx="3">
                  <c:v>45469</c:v>
                </c:pt>
                <c:pt idx="4">
                  <c:v>45468</c:v>
                </c:pt>
                <c:pt idx="5">
                  <c:v>45467</c:v>
                </c:pt>
                <c:pt idx="6">
                  <c:v>45464</c:v>
                </c:pt>
                <c:pt idx="7">
                  <c:v>45463</c:v>
                </c:pt>
                <c:pt idx="8">
                  <c:v>45462</c:v>
                </c:pt>
                <c:pt idx="9">
                  <c:v>45461</c:v>
                </c:pt>
                <c:pt idx="10">
                  <c:v>45460</c:v>
                </c:pt>
                <c:pt idx="11">
                  <c:v>45457</c:v>
                </c:pt>
                <c:pt idx="12">
                  <c:v>45456</c:v>
                </c:pt>
                <c:pt idx="13">
                  <c:v>45455</c:v>
                </c:pt>
                <c:pt idx="14">
                  <c:v>45454</c:v>
                </c:pt>
                <c:pt idx="15">
                  <c:v>45453</c:v>
                </c:pt>
                <c:pt idx="16">
                  <c:v>45450</c:v>
                </c:pt>
                <c:pt idx="17">
                  <c:v>45449</c:v>
                </c:pt>
                <c:pt idx="18">
                  <c:v>45448</c:v>
                </c:pt>
                <c:pt idx="19">
                  <c:v>45447</c:v>
                </c:pt>
                <c:pt idx="20">
                  <c:v>45446</c:v>
                </c:pt>
                <c:pt idx="21">
                  <c:v>45443</c:v>
                </c:pt>
                <c:pt idx="22">
                  <c:v>45442</c:v>
                </c:pt>
                <c:pt idx="23">
                  <c:v>45441</c:v>
                </c:pt>
                <c:pt idx="24">
                  <c:v>45440</c:v>
                </c:pt>
                <c:pt idx="25">
                  <c:v>45436</c:v>
                </c:pt>
                <c:pt idx="26">
                  <c:v>45435</c:v>
                </c:pt>
                <c:pt idx="27">
                  <c:v>45434</c:v>
                </c:pt>
                <c:pt idx="28">
                  <c:v>45433</c:v>
                </c:pt>
                <c:pt idx="29">
                  <c:v>45432</c:v>
                </c:pt>
                <c:pt idx="30">
                  <c:v>45429</c:v>
                </c:pt>
                <c:pt idx="31">
                  <c:v>45428</c:v>
                </c:pt>
                <c:pt idx="32">
                  <c:v>45427</c:v>
                </c:pt>
                <c:pt idx="33">
                  <c:v>45426</c:v>
                </c:pt>
                <c:pt idx="34">
                  <c:v>45425</c:v>
                </c:pt>
                <c:pt idx="35">
                  <c:v>45422</c:v>
                </c:pt>
                <c:pt idx="36">
                  <c:v>45421</c:v>
                </c:pt>
                <c:pt idx="37">
                  <c:v>45420</c:v>
                </c:pt>
                <c:pt idx="38">
                  <c:v>45419</c:v>
                </c:pt>
                <c:pt idx="39">
                  <c:v>45418</c:v>
                </c:pt>
                <c:pt idx="40">
                  <c:v>45415</c:v>
                </c:pt>
                <c:pt idx="41">
                  <c:v>45414</c:v>
                </c:pt>
                <c:pt idx="42">
                  <c:v>45413</c:v>
                </c:pt>
                <c:pt idx="43">
                  <c:v>45412</c:v>
                </c:pt>
                <c:pt idx="44">
                  <c:v>45411</c:v>
                </c:pt>
                <c:pt idx="45">
                  <c:v>45408</c:v>
                </c:pt>
                <c:pt idx="46">
                  <c:v>45407</c:v>
                </c:pt>
                <c:pt idx="47">
                  <c:v>45406</c:v>
                </c:pt>
                <c:pt idx="48">
                  <c:v>45405</c:v>
                </c:pt>
                <c:pt idx="49">
                  <c:v>45404</c:v>
                </c:pt>
                <c:pt idx="50">
                  <c:v>45401</c:v>
                </c:pt>
                <c:pt idx="51">
                  <c:v>45400</c:v>
                </c:pt>
                <c:pt idx="52">
                  <c:v>45399</c:v>
                </c:pt>
                <c:pt idx="53">
                  <c:v>45398</c:v>
                </c:pt>
                <c:pt idx="54">
                  <c:v>45397</c:v>
                </c:pt>
                <c:pt idx="55">
                  <c:v>45394</c:v>
                </c:pt>
                <c:pt idx="56">
                  <c:v>45393</c:v>
                </c:pt>
                <c:pt idx="57">
                  <c:v>45392</c:v>
                </c:pt>
                <c:pt idx="58">
                  <c:v>45391</c:v>
                </c:pt>
                <c:pt idx="59">
                  <c:v>45390</c:v>
                </c:pt>
                <c:pt idx="60">
                  <c:v>45387</c:v>
                </c:pt>
                <c:pt idx="61">
                  <c:v>45386</c:v>
                </c:pt>
                <c:pt idx="62">
                  <c:v>45385</c:v>
                </c:pt>
                <c:pt idx="63">
                  <c:v>45384</c:v>
                </c:pt>
                <c:pt idx="64">
                  <c:v>45383</c:v>
                </c:pt>
                <c:pt idx="65">
                  <c:v>45379</c:v>
                </c:pt>
                <c:pt idx="66">
                  <c:v>45378</c:v>
                </c:pt>
                <c:pt idx="67">
                  <c:v>45377</c:v>
                </c:pt>
                <c:pt idx="68">
                  <c:v>45376</c:v>
                </c:pt>
                <c:pt idx="69">
                  <c:v>45373</c:v>
                </c:pt>
                <c:pt idx="70">
                  <c:v>45372</c:v>
                </c:pt>
                <c:pt idx="71">
                  <c:v>45371</c:v>
                </c:pt>
                <c:pt idx="72">
                  <c:v>45370</c:v>
                </c:pt>
                <c:pt idx="73">
                  <c:v>45369</c:v>
                </c:pt>
                <c:pt idx="74">
                  <c:v>45366</c:v>
                </c:pt>
                <c:pt idx="75">
                  <c:v>45365</c:v>
                </c:pt>
                <c:pt idx="76">
                  <c:v>45364</c:v>
                </c:pt>
                <c:pt idx="77">
                  <c:v>45363</c:v>
                </c:pt>
                <c:pt idx="78">
                  <c:v>45362</c:v>
                </c:pt>
                <c:pt idx="79">
                  <c:v>45359</c:v>
                </c:pt>
                <c:pt idx="80">
                  <c:v>45358</c:v>
                </c:pt>
                <c:pt idx="81">
                  <c:v>45357</c:v>
                </c:pt>
                <c:pt idx="82">
                  <c:v>45356</c:v>
                </c:pt>
                <c:pt idx="83">
                  <c:v>45355</c:v>
                </c:pt>
                <c:pt idx="84">
                  <c:v>45352</c:v>
                </c:pt>
                <c:pt idx="85">
                  <c:v>45351</c:v>
                </c:pt>
                <c:pt idx="86">
                  <c:v>45350</c:v>
                </c:pt>
                <c:pt idx="87">
                  <c:v>45349</c:v>
                </c:pt>
                <c:pt idx="88">
                  <c:v>45348</c:v>
                </c:pt>
                <c:pt idx="89">
                  <c:v>45345</c:v>
                </c:pt>
                <c:pt idx="90">
                  <c:v>45344</c:v>
                </c:pt>
                <c:pt idx="91">
                  <c:v>45343</c:v>
                </c:pt>
                <c:pt idx="92">
                  <c:v>45342</c:v>
                </c:pt>
                <c:pt idx="93">
                  <c:v>45341</c:v>
                </c:pt>
                <c:pt idx="94">
                  <c:v>45338</c:v>
                </c:pt>
                <c:pt idx="95">
                  <c:v>45337</c:v>
                </c:pt>
                <c:pt idx="96">
                  <c:v>45336</c:v>
                </c:pt>
                <c:pt idx="97">
                  <c:v>45335</c:v>
                </c:pt>
                <c:pt idx="98">
                  <c:v>45334</c:v>
                </c:pt>
                <c:pt idx="99">
                  <c:v>45331</c:v>
                </c:pt>
                <c:pt idx="100">
                  <c:v>45330</c:v>
                </c:pt>
                <c:pt idx="101">
                  <c:v>45329</c:v>
                </c:pt>
                <c:pt idx="102">
                  <c:v>45328</c:v>
                </c:pt>
                <c:pt idx="103">
                  <c:v>45327</c:v>
                </c:pt>
                <c:pt idx="104">
                  <c:v>45324</c:v>
                </c:pt>
                <c:pt idx="105">
                  <c:v>45323</c:v>
                </c:pt>
                <c:pt idx="106">
                  <c:v>45322</c:v>
                </c:pt>
                <c:pt idx="107">
                  <c:v>45321</c:v>
                </c:pt>
                <c:pt idx="108">
                  <c:v>45320</c:v>
                </c:pt>
                <c:pt idx="109">
                  <c:v>45317</c:v>
                </c:pt>
                <c:pt idx="110">
                  <c:v>45316</c:v>
                </c:pt>
                <c:pt idx="111">
                  <c:v>45315</c:v>
                </c:pt>
                <c:pt idx="112">
                  <c:v>45314</c:v>
                </c:pt>
                <c:pt idx="113">
                  <c:v>45313</c:v>
                </c:pt>
                <c:pt idx="114">
                  <c:v>45310</c:v>
                </c:pt>
                <c:pt idx="115">
                  <c:v>45309</c:v>
                </c:pt>
                <c:pt idx="116">
                  <c:v>45308</c:v>
                </c:pt>
                <c:pt idx="117">
                  <c:v>45307</c:v>
                </c:pt>
                <c:pt idx="118">
                  <c:v>45306</c:v>
                </c:pt>
                <c:pt idx="119">
                  <c:v>45303</c:v>
                </c:pt>
                <c:pt idx="120">
                  <c:v>45302</c:v>
                </c:pt>
                <c:pt idx="121">
                  <c:v>45301</c:v>
                </c:pt>
                <c:pt idx="122">
                  <c:v>45300</c:v>
                </c:pt>
                <c:pt idx="123">
                  <c:v>45299</c:v>
                </c:pt>
                <c:pt idx="124">
                  <c:v>45296</c:v>
                </c:pt>
                <c:pt idx="125">
                  <c:v>45295</c:v>
                </c:pt>
                <c:pt idx="126">
                  <c:v>45294</c:v>
                </c:pt>
                <c:pt idx="127">
                  <c:v>45293</c:v>
                </c:pt>
                <c:pt idx="128">
                  <c:v>45289</c:v>
                </c:pt>
                <c:pt idx="129">
                  <c:v>45288</c:v>
                </c:pt>
                <c:pt idx="130">
                  <c:v>45287</c:v>
                </c:pt>
                <c:pt idx="131">
                  <c:v>45286</c:v>
                </c:pt>
                <c:pt idx="132">
                  <c:v>45282</c:v>
                </c:pt>
                <c:pt idx="133">
                  <c:v>45281</c:v>
                </c:pt>
                <c:pt idx="134">
                  <c:v>45280</c:v>
                </c:pt>
                <c:pt idx="135">
                  <c:v>45279</c:v>
                </c:pt>
                <c:pt idx="136">
                  <c:v>45278</c:v>
                </c:pt>
                <c:pt idx="137">
                  <c:v>45275</c:v>
                </c:pt>
                <c:pt idx="138">
                  <c:v>45274</c:v>
                </c:pt>
                <c:pt idx="139">
                  <c:v>45273</c:v>
                </c:pt>
                <c:pt idx="140">
                  <c:v>45272</c:v>
                </c:pt>
                <c:pt idx="141">
                  <c:v>45271</c:v>
                </c:pt>
                <c:pt idx="142">
                  <c:v>45268</c:v>
                </c:pt>
                <c:pt idx="143">
                  <c:v>45267</c:v>
                </c:pt>
                <c:pt idx="144">
                  <c:v>45266</c:v>
                </c:pt>
                <c:pt idx="145">
                  <c:v>45265</c:v>
                </c:pt>
                <c:pt idx="146">
                  <c:v>45264</c:v>
                </c:pt>
                <c:pt idx="147">
                  <c:v>45261</c:v>
                </c:pt>
                <c:pt idx="148">
                  <c:v>45260</c:v>
                </c:pt>
                <c:pt idx="149">
                  <c:v>45259</c:v>
                </c:pt>
                <c:pt idx="150">
                  <c:v>45258</c:v>
                </c:pt>
                <c:pt idx="151">
                  <c:v>45257</c:v>
                </c:pt>
                <c:pt idx="152">
                  <c:v>45254</c:v>
                </c:pt>
                <c:pt idx="153">
                  <c:v>45253</c:v>
                </c:pt>
                <c:pt idx="154">
                  <c:v>45252</c:v>
                </c:pt>
                <c:pt idx="155">
                  <c:v>45251</c:v>
                </c:pt>
                <c:pt idx="156">
                  <c:v>45250</c:v>
                </c:pt>
                <c:pt idx="157">
                  <c:v>45247</c:v>
                </c:pt>
                <c:pt idx="158">
                  <c:v>45246</c:v>
                </c:pt>
                <c:pt idx="159">
                  <c:v>45245</c:v>
                </c:pt>
                <c:pt idx="160">
                  <c:v>45244</c:v>
                </c:pt>
                <c:pt idx="161">
                  <c:v>45243</c:v>
                </c:pt>
                <c:pt idx="162">
                  <c:v>45240</c:v>
                </c:pt>
                <c:pt idx="163">
                  <c:v>45239</c:v>
                </c:pt>
                <c:pt idx="164">
                  <c:v>45238</c:v>
                </c:pt>
                <c:pt idx="165">
                  <c:v>45237</c:v>
                </c:pt>
                <c:pt idx="166">
                  <c:v>45236</c:v>
                </c:pt>
                <c:pt idx="167">
                  <c:v>45233</c:v>
                </c:pt>
                <c:pt idx="168">
                  <c:v>45232</c:v>
                </c:pt>
                <c:pt idx="169">
                  <c:v>45231</c:v>
                </c:pt>
                <c:pt idx="170">
                  <c:v>45230</c:v>
                </c:pt>
                <c:pt idx="171">
                  <c:v>45229</c:v>
                </c:pt>
                <c:pt idx="172">
                  <c:v>45226</c:v>
                </c:pt>
                <c:pt idx="173">
                  <c:v>45225</c:v>
                </c:pt>
                <c:pt idx="174">
                  <c:v>45224</c:v>
                </c:pt>
                <c:pt idx="175">
                  <c:v>45223</c:v>
                </c:pt>
                <c:pt idx="176">
                  <c:v>45222</c:v>
                </c:pt>
                <c:pt idx="177">
                  <c:v>45219</c:v>
                </c:pt>
                <c:pt idx="178">
                  <c:v>45218</c:v>
                </c:pt>
                <c:pt idx="179">
                  <c:v>45217</c:v>
                </c:pt>
                <c:pt idx="180">
                  <c:v>45216</c:v>
                </c:pt>
                <c:pt idx="181">
                  <c:v>45215</c:v>
                </c:pt>
                <c:pt idx="182">
                  <c:v>45212</c:v>
                </c:pt>
                <c:pt idx="183">
                  <c:v>45211</c:v>
                </c:pt>
                <c:pt idx="184">
                  <c:v>45210</c:v>
                </c:pt>
                <c:pt idx="185">
                  <c:v>45209</c:v>
                </c:pt>
                <c:pt idx="186">
                  <c:v>45208</c:v>
                </c:pt>
                <c:pt idx="187">
                  <c:v>45205</c:v>
                </c:pt>
                <c:pt idx="188">
                  <c:v>45204</c:v>
                </c:pt>
                <c:pt idx="189">
                  <c:v>45203</c:v>
                </c:pt>
                <c:pt idx="190">
                  <c:v>45202</c:v>
                </c:pt>
                <c:pt idx="191">
                  <c:v>45201</c:v>
                </c:pt>
                <c:pt idx="192">
                  <c:v>45198</c:v>
                </c:pt>
                <c:pt idx="193">
                  <c:v>45197</c:v>
                </c:pt>
                <c:pt idx="194">
                  <c:v>45196</c:v>
                </c:pt>
                <c:pt idx="195">
                  <c:v>45195</c:v>
                </c:pt>
                <c:pt idx="196">
                  <c:v>45194</c:v>
                </c:pt>
                <c:pt idx="197">
                  <c:v>45191</c:v>
                </c:pt>
                <c:pt idx="198">
                  <c:v>45190</c:v>
                </c:pt>
                <c:pt idx="199">
                  <c:v>45189</c:v>
                </c:pt>
                <c:pt idx="200">
                  <c:v>45188</c:v>
                </c:pt>
                <c:pt idx="201">
                  <c:v>45187</c:v>
                </c:pt>
                <c:pt idx="202">
                  <c:v>45184</c:v>
                </c:pt>
                <c:pt idx="203">
                  <c:v>45183</c:v>
                </c:pt>
                <c:pt idx="204">
                  <c:v>45182</c:v>
                </c:pt>
                <c:pt idx="205">
                  <c:v>45181</c:v>
                </c:pt>
                <c:pt idx="206">
                  <c:v>45180</c:v>
                </c:pt>
                <c:pt idx="207">
                  <c:v>45177</c:v>
                </c:pt>
                <c:pt idx="208">
                  <c:v>45176</c:v>
                </c:pt>
                <c:pt idx="209">
                  <c:v>45175</c:v>
                </c:pt>
                <c:pt idx="210">
                  <c:v>45174</c:v>
                </c:pt>
                <c:pt idx="211">
                  <c:v>45173</c:v>
                </c:pt>
                <c:pt idx="212">
                  <c:v>45170</c:v>
                </c:pt>
                <c:pt idx="213">
                  <c:v>45169</c:v>
                </c:pt>
                <c:pt idx="214">
                  <c:v>45168</c:v>
                </c:pt>
                <c:pt idx="215">
                  <c:v>45167</c:v>
                </c:pt>
                <c:pt idx="216">
                  <c:v>45166</c:v>
                </c:pt>
                <c:pt idx="217">
                  <c:v>45163</c:v>
                </c:pt>
                <c:pt idx="218">
                  <c:v>45162</c:v>
                </c:pt>
                <c:pt idx="219">
                  <c:v>45161</c:v>
                </c:pt>
                <c:pt idx="220">
                  <c:v>45160</c:v>
                </c:pt>
                <c:pt idx="221">
                  <c:v>45159</c:v>
                </c:pt>
                <c:pt idx="222">
                  <c:v>45156</c:v>
                </c:pt>
                <c:pt idx="223">
                  <c:v>45155</c:v>
                </c:pt>
                <c:pt idx="224">
                  <c:v>45154</c:v>
                </c:pt>
                <c:pt idx="225">
                  <c:v>45153</c:v>
                </c:pt>
                <c:pt idx="226">
                  <c:v>45152</c:v>
                </c:pt>
                <c:pt idx="227">
                  <c:v>45149</c:v>
                </c:pt>
                <c:pt idx="228">
                  <c:v>45148</c:v>
                </c:pt>
                <c:pt idx="229">
                  <c:v>45147</c:v>
                </c:pt>
                <c:pt idx="230">
                  <c:v>45146</c:v>
                </c:pt>
                <c:pt idx="231">
                  <c:v>45145</c:v>
                </c:pt>
                <c:pt idx="232">
                  <c:v>45142</c:v>
                </c:pt>
                <c:pt idx="233">
                  <c:v>45141</c:v>
                </c:pt>
                <c:pt idx="234">
                  <c:v>45140</c:v>
                </c:pt>
                <c:pt idx="235">
                  <c:v>45139</c:v>
                </c:pt>
                <c:pt idx="236">
                  <c:v>45138</c:v>
                </c:pt>
                <c:pt idx="237">
                  <c:v>45135</c:v>
                </c:pt>
                <c:pt idx="238">
                  <c:v>45134</c:v>
                </c:pt>
                <c:pt idx="239">
                  <c:v>45133</c:v>
                </c:pt>
                <c:pt idx="240">
                  <c:v>45132</c:v>
                </c:pt>
                <c:pt idx="241">
                  <c:v>45131</c:v>
                </c:pt>
                <c:pt idx="242">
                  <c:v>45128</c:v>
                </c:pt>
                <c:pt idx="243">
                  <c:v>45127</c:v>
                </c:pt>
                <c:pt idx="244">
                  <c:v>45126</c:v>
                </c:pt>
                <c:pt idx="245">
                  <c:v>45125</c:v>
                </c:pt>
                <c:pt idx="246">
                  <c:v>45124</c:v>
                </c:pt>
                <c:pt idx="247">
                  <c:v>45121</c:v>
                </c:pt>
                <c:pt idx="248">
                  <c:v>45120</c:v>
                </c:pt>
                <c:pt idx="249">
                  <c:v>45119</c:v>
                </c:pt>
                <c:pt idx="250">
                  <c:v>45118</c:v>
                </c:pt>
                <c:pt idx="251">
                  <c:v>45117</c:v>
                </c:pt>
                <c:pt idx="252">
                  <c:v>45114</c:v>
                </c:pt>
                <c:pt idx="253">
                  <c:v>45113</c:v>
                </c:pt>
                <c:pt idx="254">
                  <c:v>45112</c:v>
                </c:pt>
                <c:pt idx="255">
                  <c:v>45111</c:v>
                </c:pt>
                <c:pt idx="256">
                  <c:v>45110</c:v>
                </c:pt>
              </c:numCache>
            </c:numRef>
          </c:cat>
          <c:val>
            <c:numRef>
              <c:f>Sheet1!$M$23:$M$279</c:f>
              <c:numCache>
                <c:formatCode>0.00_ </c:formatCode>
                <c:ptCount val="257"/>
                <c:pt idx="0">
                  <c:v>-15.7</c:v>
                </c:pt>
                <c:pt idx="1">
                  <c:v>-24</c:v>
                </c:pt>
                <c:pt idx="2">
                  <c:v>-27.3</c:v>
                </c:pt>
                <c:pt idx="3">
                  <c:v>-27.7</c:v>
                </c:pt>
                <c:pt idx="4">
                  <c:v>-27.6</c:v>
                </c:pt>
                <c:pt idx="5">
                  <c:v>-27.6</c:v>
                </c:pt>
                <c:pt idx="6">
                  <c:v>-27.7</c:v>
                </c:pt>
                <c:pt idx="7">
                  <c:v>-27.8</c:v>
                </c:pt>
                <c:pt idx="8">
                  <c:v>-27.8</c:v>
                </c:pt>
                <c:pt idx="9">
                  <c:v>-31.8</c:v>
                </c:pt>
                <c:pt idx="10">
                  <c:v>-29.9</c:v>
                </c:pt>
                <c:pt idx="11">
                  <c:v>-27.6</c:v>
                </c:pt>
                <c:pt idx="12">
                  <c:v>-37.700000000000003</c:v>
                </c:pt>
                <c:pt idx="13">
                  <c:v>-37.299999999999997</c:v>
                </c:pt>
                <c:pt idx="14">
                  <c:v>-36.9</c:v>
                </c:pt>
                <c:pt idx="15">
                  <c:v>-36.5</c:v>
                </c:pt>
                <c:pt idx="16">
                  <c:v>-43</c:v>
                </c:pt>
                <c:pt idx="17">
                  <c:v>-43.5</c:v>
                </c:pt>
                <c:pt idx="18">
                  <c:v>-43.8</c:v>
                </c:pt>
                <c:pt idx="19">
                  <c:v>-41.2</c:v>
                </c:pt>
                <c:pt idx="20">
                  <c:v>-39.700000000000003</c:v>
                </c:pt>
                <c:pt idx="21">
                  <c:v>-43.8</c:v>
                </c:pt>
                <c:pt idx="22">
                  <c:v>-36.9</c:v>
                </c:pt>
                <c:pt idx="23">
                  <c:v>-36.799999999999997</c:v>
                </c:pt>
                <c:pt idx="24">
                  <c:v>-26.2</c:v>
                </c:pt>
                <c:pt idx="25">
                  <c:v>-26.9</c:v>
                </c:pt>
                <c:pt idx="26">
                  <c:v>-26.9</c:v>
                </c:pt>
                <c:pt idx="27">
                  <c:v>-26.9</c:v>
                </c:pt>
                <c:pt idx="28">
                  <c:v>-13.7</c:v>
                </c:pt>
                <c:pt idx="29">
                  <c:v>-13.6</c:v>
                </c:pt>
                <c:pt idx="30">
                  <c:v>7.5</c:v>
                </c:pt>
                <c:pt idx="31">
                  <c:v>8.4</c:v>
                </c:pt>
                <c:pt idx="32">
                  <c:v>16.2</c:v>
                </c:pt>
                <c:pt idx="33">
                  <c:v>17.5</c:v>
                </c:pt>
                <c:pt idx="34">
                  <c:v>18.399999999999999</c:v>
                </c:pt>
                <c:pt idx="35">
                  <c:v>20.5</c:v>
                </c:pt>
                <c:pt idx="36">
                  <c:v>26.5</c:v>
                </c:pt>
                <c:pt idx="37">
                  <c:v>25.2</c:v>
                </c:pt>
                <c:pt idx="38">
                  <c:v>25.6</c:v>
                </c:pt>
                <c:pt idx="39">
                  <c:v>25.2</c:v>
                </c:pt>
                <c:pt idx="40">
                  <c:v>29.1</c:v>
                </c:pt>
                <c:pt idx="41">
                  <c:v>29.8</c:v>
                </c:pt>
                <c:pt idx="42">
                  <c:v>35.200000000000003</c:v>
                </c:pt>
                <c:pt idx="43">
                  <c:v>35.799999999999997</c:v>
                </c:pt>
                <c:pt idx="44">
                  <c:v>34.700000000000003</c:v>
                </c:pt>
                <c:pt idx="45">
                  <c:v>35.299999999999997</c:v>
                </c:pt>
                <c:pt idx="46">
                  <c:v>35.6</c:v>
                </c:pt>
                <c:pt idx="47">
                  <c:v>35.9</c:v>
                </c:pt>
                <c:pt idx="48">
                  <c:v>36.1</c:v>
                </c:pt>
                <c:pt idx="49">
                  <c:v>36.4</c:v>
                </c:pt>
                <c:pt idx="50">
                  <c:v>38.5</c:v>
                </c:pt>
                <c:pt idx="51">
                  <c:v>38.9</c:v>
                </c:pt>
                <c:pt idx="52">
                  <c:v>32.1</c:v>
                </c:pt>
                <c:pt idx="53">
                  <c:v>29.9</c:v>
                </c:pt>
                <c:pt idx="54">
                  <c:v>29.6</c:v>
                </c:pt>
                <c:pt idx="55">
                  <c:v>29.4</c:v>
                </c:pt>
                <c:pt idx="56">
                  <c:v>29.4</c:v>
                </c:pt>
                <c:pt idx="57">
                  <c:v>29.4</c:v>
                </c:pt>
                <c:pt idx="58">
                  <c:v>28.1</c:v>
                </c:pt>
                <c:pt idx="59">
                  <c:v>26.8</c:v>
                </c:pt>
                <c:pt idx="60">
                  <c:v>42.8</c:v>
                </c:pt>
                <c:pt idx="61">
                  <c:v>40.700000000000003</c:v>
                </c:pt>
                <c:pt idx="62">
                  <c:v>40.4</c:v>
                </c:pt>
                <c:pt idx="63">
                  <c:v>40.700000000000003</c:v>
                </c:pt>
                <c:pt idx="64">
                  <c:v>40.799999999999997</c:v>
                </c:pt>
                <c:pt idx="65">
                  <c:v>31.1</c:v>
                </c:pt>
                <c:pt idx="66">
                  <c:v>31.1</c:v>
                </c:pt>
                <c:pt idx="67">
                  <c:v>31.1</c:v>
                </c:pt>
                <c:pt idx="68">
                  <c:v>31.9</c:v>
                </c:pt>
                <c:pt idx="69">
                  <c:v>32.9</c:v>
                </c:pt>
                <c:pt idx="70">
                  <c:v>33.1</c:v>
                </c:pt>
                <c:pt idx="71">
                  <c:v>20.3</c:v>
                </c:pt>
                <c:pt idx="72">
                  <c:v>20.399999999999999</c:v>
                </c:pt>
                <c:pt idx="73">
                  <c:v>20.6</c:v>
                </c:pt>
                <c:pt idx="74">
                  <c:v>17.600000000000001</c:v>
                </c:pt>
                <c:pt idx="75">
                  <c:v>15.7</c:v>
                </c:pt>
                <c:pt idx="76">
                  <c:v>15.3</c:v>
                </c:pt>
                <c:pt idx="77">
                  <c:v>13.9</c:v>
                </c:pt>
                <c:pt idx="78">
                  <c:v>13</c:v>
                </c:pt>
                <c:pt idx="79">
                  <c:v>28.2</c:v>
                </c:pt>
                <c:pt idx="80">
                  <c:v>10.6</c:v>
                </c:pt>
                <c:pt idx="81">
                  <c:v>11.6</c:v>
                </c:pt>
                <c:pt idx="82">
                  <c:v>17.399999999999999</c:v>
                </c:pt>
                <c:pt idx="83">
                  <c:v>22.4</c:v>
                </c:pt>
                <c:pt idx="84">
                  <c:v>36.5</c:v>
                </c:pt>
                <c:pt idx="85">
                  <c:v>35.9</c:v>
                </c:pt>
                <c:pt idx="86">
                  <c:v>42.5</c:v>
                </c:pt>
                <c:pt idx="87">
                  <c:v>44</c:v>
                </c:pt>
                <c:pt idx="88">
                  <c:v>45.8</c:v>
                </c:pt>
                <c:pt idx="89">
                  <c:v>49.9</c:v>
                </c:pt>
                <c:pt idx="90">
                  <c:v>51</c:v>
                </c:pt>
                <c:pt idx="91">
                  <c:v>52</c:v>
                </c:pt>
                <c:pt idx="92">
                  <c:v>36.700000000000003</c:v>
                </c:pt>
                <c:pt idx="93">
                  <c:v>37.6</c:v>
                </c:pt>
                <c:pt idx="94">
                  <c:v>39.799999999999997</c:v>
                </c:pt>
                <c:pt idx="95">
                  <c:v>36.5</c:v>
                </c:pt>
                <c:pt idx="96">
                  <c:v>37.1</c:v>
                </c:pt>
                <c:pt idx="97">
                  <c:v>37.700000000000003</c:v>
                </c:pt>
                <c:pt idx="98">
                  <c:v>37.799999999999997</c:v>
                </c:pt>
                <c:pt idx="99">
                  <c:v>38.799999999999997</c:v>
                </c:pt>
                <c:pt idx="100">
                  <c:v>39.1</c:v>
                </c:pt>
                <c:pt idx="101">
                  <c:v>45</c:v>
                </c:pt>
                <c:pt idx="102">
                  <c:v>32.799999999999997</c:v>
                </c:pt>
                <c:pt idx="103">
                  <c:v>31</c:v>
                </c:pt>
                <c:pt idx="104">
                  <c:v>28.7</c:v>
                </c:pt>
                <c:pt idx="105">
                  <c:v>28.3</c:v>
                </c:pt>
                <c:pt idx="106">
                  <c:v>28.1</c:v>
                </c:pt>
                <c:pt idx="107">
                  <c:v>30.6</c:v>
                </c:pt>
                <c:pt idx="108">
                  <c:v>30.5</c:v>
                </c:pt>
                <c:pt idx="109">
                  <c:v>27.2</c:v>
                </c:pt>
                <c:pt idx="110">
                  <c:v>26.3</c:v>
                </c:pt>
                <c:pt idx="111">
                  <c:v>25.7</c:v>
                </c:pt>
                <c:pt idx="112">
                  <c:v>21.1</c:v>
                </c:pt>
                <c:pt idx="113">
                  <c:v>20.7</c:v>
                </c:pt>
                <c:pt idx="114">
                  <c:v>19.8</c:v>
                </c:pt>
                <c:pt idx="115">
                  <c:v>26.7</c:v>
                </c:pt>
                <c:pt idx="116">
                  <c:v>26.5</c:v>
                </c:pt>
                <c:pt idx="117">
                  <c:v>26.3</c:v>
                </c:pt>
                <c:pt idx="118">
                  <c:v>27.5</c:v>
                </c:pt>
                <c:pt idx="119">
                  <c:v>28.2</c:v>
                </c:pt>
                <c:pt idx="120">
                  <c:v>37.6</c:v>
                </c:pt>
                <c:pt idx="121">
                  <c:v>41.3</c:v>
                </c:pt>
                <c:pt idx="122">
                  <c:v>41.4</c:v>
                </c:pt>
                <c:pt idx="123">
                  <c:v>41.5</c:v>
                </c:pt>
                <c:pt idx="124">
                  <c:v>31.2</c:v>
                </c:pt>
                <c:pt idx="125">
                  <c:v>25.5</c:v>
                </c:pt>
                <c:pt idx="126">
                  <c:v>23.5</c:v>
                </c:pt>
                <c:pt idx="127">
                  <c:v>22.9</c:v>
                </c:pt>
                <c:pt idx="128">
                  <c:v>24.4</c:v>
                </c:pt>
                <c:pt idx="129">
                  <c:v>26.4</c:v>
                </c:pt>
                <c:pt idx="130">
                  <c:v>22.8</c:v>
                </c:pt>
                <c:pt idx="131">
                  <c:v>24</c:v>
                </c:pt>
                <c:pt idx="132">
                  <c:v>26.3</c:v>
                </c:pt>
                <c:pt idx="133">
                  <c:v>26.7</c:v>
                </c:pt>
                <c:pt idx="134">
                  <c:v>27</c:v>
                </c:pt>
                <c:pt idx="135">
                  <c:v>38</c:v>
                </c:pt>
                <c:pt idx="136">
                  <c:v>38.299999999999997</c:v>
                </c:pt>
                <c:pt idx="137">
                  <c:v>41.6</c:v>
                </c:pt>
                <c:pt idx="138">
                  <c:v>49.4</c:v>
                </c:pt>
                <c:pt idx="139">
                  <c:v>49.9</c:v>
                </c:pt>
                <c:pt idx="140">
                  <c:v>19</c:v>
                </c:pt>
                <c:pt idx="141">
                  <c:v>19.7</c:v>
                </c:pt>
                <c:pt idx="142">
                  <c:v>21.3</c:v>
                </c:pt>
                <c:pt idx="143">
                  <c:v>-11.4</c:v>
                </c:pt>
                <c:pt idx="144">
                  <c:v>-20.2</c:v>
                </c:pt>
                <c:pt idx="145">
                  <c:v>-16.399999999999999</c:v>
                </c:pt>
                <c:pt idx="146">
                  <c:v>-14.7</c:v>
                </c:pt>
                <c:pt idx="147">
                  <c:v>-11.4</c:v>
                </c:pt>
                <c:pt idx="148">
                  <c:v>-10.6</c:v>
                </c:pt>
                <c:pt idx="149">
                  <c:v>-13.4</c:v>
                </c:pt>
                <c:pt idx="150">
                  <c:v>-12.9</c:v>
                </c:pt>
                <c:pt idx="151">
                  <c:v>-13</c:v>
                </c:pt>
                <c:pt idx="152">
                  <c:v>-14</c:v>
                </c:pt>
                <c:pt idx="153">
                  <c:v>-14</c:v>
                </c:pt>
                <c:pt idx="154">
                  <c:v>-14</c:v>
                </c:pt>
                <c:pt idx="155">
                  <c:v>-14</c:v>
                </c:pt>
                <c:pt idx="156">
                  <c:v>-14</c:v>
                </c:pt>
                <c:pt idx="157">
                  <c:v>-13.8</c:v>
                </c:pt>
                <c:pt idx="158">
                  <c:v>-13.7</c:v>
                </c:pt>
                <c:pt idx="159">
                  <c:v>-10.5</c:v>
                </c:pt>
                <c:pt idx="160">
                  <c:v>-10.4</c:v>
                </c:pt>
                <c:pt idx="161">
                  <c:v>-10.7</c:v>
                </c:pt>
                <c:pt idx="162">
                  <c:v>-10.9</c:v>
                </c:pt>
                <c:pt idx="163">
                  <c:v>-10.9</c:v>
                </c:pt>
                <c:pt idx="164">
                  <c:v>2.8</c:v>
                </c:pt>
                <c:pt idx="165">
                  <c:v>4.5999999999999996</c:v>
                </c:pt>
                <c:pt idx="166">
                  <c:v>4.7</c:v>
                </c:pt>
                <c:pt idx="167">
                  <c:v>6.3</c:v>
                </c:pt>
                <c:pt idx="168">
                  <c:v>6.7</c:v>
                </c:pt>
                <c:pt idx="169">
                  <c:v>7.1</c:v>
                </c:pt>
                <c:pt idx="170">
                  <c:v>7.4</c:v>
                </c:pt>
                <c:pt idx="171">
                  <c:v>20.7</c:v>
                </c:pt>
                <c:pt idx="172">
                  <c:v>21.6</c:v>
                </c:pt>
                <c:pt idx="173">
                  <c:v>21.9</c:v>
                </c:pt>
                <c:pt idx="174">
                  <c:v>22.1</c:v>
                </c:pt>
                <c:pt idx="175">
                  <c:v>22.4</c:v>
                </c:pt>
                <c:pt idx="176">
                  <c:v>22.6</c:v>
                </c:pt>
                <c:pt idx="177">
                  <c:v>23.2</c:v>
                </c:pt>
                <c:pt idx="178">
                  <c:v>23.4</c:v>
                </c:pt>
                <c:pt idx="179">
                  <c:v>14.8</c:v>
                </c:pt>
                <c:pt idx="180">
                  <c:v>14.9</c:v>
                </c:pt>
                <c:pt idx="181">
                  <c:v>17.399999999999999</c:v>
                </c:pt>
                <c:pt idx="182">
                  <c:v>18.100000000000001</c:v>
                </c:pt>
                <c:pt idx="183">
                  <c:v>18.399999999999999</c:v>
                </c:pt>
                <c:pt idx="184">
                  <c:v>18.7</c:v>
                </c:pt>
                <c:pt idx="185">
                  <c:v>18.899999999999999</c:v>
                </c:pt>
                <c:pt idx="186">
                  <c:v>62.2</c:v>
                </c:pt>
                <c:pt idx="187">
                  <c:v>61.4</c:v>
                </c:pt>
                <c:pt idx="188">
                  <c:v>53.4</c:v>
                </c:pt>
                <c:pt idx="189">
                  <c:v>53</c:v>
                </c:pt>
                <c:pt idx="190">
                  <c:v>52.7</c:v>
                </c:pt>
                <c:pt idx="191">
                  <c:v>52.4</c:v>
                </c:pt>
                <c:pt idx="192">
                  <c:v>24.7</c:v>
                </c:pt>
                <c:pt idx="193">
                  <c:v>24</c:v>
                </c:pt>
                <c:pt idx="194">
                  <c:v>24.5</c:v>
                </c:pt>
                <c:pt idx="195">
                  <c:v>24.3</c:v>
                </c:pt>
                <c:pt idx="196">
                  <c:v>24.3</c:v>
                </c:pt>
                <c:pt idx="197">
                  <c:v>24.4</c:v>
                </c:pt>
                <c:pt idx="198">
                  <c:v>24.5</c:v>
                </c:pt>
                <c:pt idx="199">
                  <c:v>24.5</c:v>
                </c:pt>
                <c:pt idx="200">
                  <c:v>15.9</c:v>
                </c:pt>
                <c:pt idx="201">
                  <c:v>16</c:v>
                </c:pt>
                <c:pt idx="202">
                  <c:v>16.100000000000001</c:v>
                </c:pt>
                <c:pt idx="203">
                  <c:v>11.3</c:v>
                </c:pt>
                <c:pt idx="204">
                  <c:v>11.3</c:v>
                </c:pt>
                <c:pt idx="205">
                  <c:v>11.3</c:v>
                </c:pt>
                <c:pt idx="206">
                  <c:v>14.2</c:v>
                </c:pt>
                <c:pt idx="207">
                  <c:v>18</c:v>
                </c:pt>
                <c:pt idx="208">
                  <c:v>-4.4000000000000004</c:v>
                </c:pt>
                <c:pt idx="209">
                  <c:v>-0.2</c:v>
                </c:pt>
                <c:pt idx="210">
                  <c:v>0.3</c:v>
                </c:pt>
                <c:pt idx="211">
                  <c:v>4.2</c:v>
                </c:pt>
                <c:pt idx="212">
                  <c:v>7.9</c:v>
                </c:pt>
                <c:pt idx="213">
                  <c:v>8.8000000000000007</c:v>
                </c:pt>
                <c:pt idx="214">
                  <c:v>13.8</c:v>
                </c:pt>
                <c:pt idx="215">
                  <c:v>19.5</c:v>
                </c:pt>
                <c:pt idx="216">
                  <c:v>20.2</c:v>
                </c:pt>
                <c:pt idx="217">
                  <c:v>18</c:v>
                </c:pt>
                <c:pt idx="218">
                  <c:v>17.899999999999999</c:v>
                </c:pt>
                <c:pt idx="219">
                  <c:v>17.8</c:v>
                </c:pt>
                <c:pt idx="220">
                  <c:v>17.8</c:v>
                </c:pt>
                <c:pt idx="221">
                  <c:v>17.899999999999999</c:v>
                </c:pt>
                <c:pt idx="222">
                  <c:v>18.100000000000001</c:v>
                </c:pt>
                <c:pt idx="223">
                  <c:v>18.2</c:v>
                </c:pt>
                <c:pt idx="224">
                  <c:v>20.6</c:v>
                </c:pt>
                <c:pt idx="225">
                  <c:v>18.2</c:v>
                </c:pt>
                <c:pt idx="226">
                  <c:v>16.399999999999999</c:v>
                </c:pt>
                <c:pt idx="227">
                  <c:v>13.7</c:v>
                </c:pt>
                <c:pt idx="228">
                  <c:v>13.1</c:v>
                </c:pt>
                <c:pt idx="229">
                  <c:v>12.7</c:v>
                </c:pt>
                <c:pt idx="230">
                  <c:v>12.3</c:v>
                </c:pt>
                <c:pt idx="231">
                  <c:v>4</c:v>
                </c:pt>
                <c:pt idx="232">
                  <c:v>-0.5</c:v>
                </c:pt>
                <c:pt idx="233">
                  <c:v>-1.4</c:v>
                </c:pt>
                <c:pt idx="234">
                  <c:v>-2.2000000000000002</c:v>
                </c:pt>
                <c:pt idx="235">
                  <c:v>-2.9</c:v>
                </c:pt>
                <c:pt idx="236">
                  <c:v>-3.5</c:v>
                </c:pt>
                <c:pt idx="237">
                  <c:v>-5.3</c:v>
                </c:pt>
                <c:pt idx="238">
                  <c:v>-5.4</c:v>
                </c:pt>
                <c:pt idx="239">
                  <c:v>-5.6</c:v>
                </c:pt>
                <c:pt idx="240">
                  <c:v>-5.3</c:v>
                </c:pt>
                <c:pt idx="241">
                  <c:v>-5.2</c:v>
                </c:pt>
                <c:pt idx="242">
                  <c:v>-5.4</c:v>
                </c:pt>
                <c:pt idx="243">
                  <c:v>-5.5</c:v>
                </c:pt>
                <c:pt idx="244">
                  <c:v>0.4</c:v>
                </c:pt>
                <c:pt idx="245">
                  <c:v>0.3</c:v>
                </c:pt>
                <c:pt idx="246">
                  <c:v>-3.9</c:v>
                </c:pt>
                <c:pt idx="247">
                  <c:v>-1.1000000000000001</c:v>
                </c:pt>
                <c:pt idx="248">
                  <c:v>-0.6</c:v>
                </c:pt>
                <c:pt idx="249">
                  <c:v>-0.2</c:v>
                </c:pt>
                <c:pt idx="250">
                  <c:v>0.1</c:v>
                </c:pt>
                <c:pt idx="251">
                  <c:v>0.4</c:v>
                </c:pt>
                <c:pt idx="252">
                  <c:v>11.5</c:v>
                </c:pt>
                <c:pt idx="253">
                  <c:v>11.4</c:v>
                </c:pt>
                <c:pt idx="254">
                  <c:v>11.4</c:v>
                </c:pt>
                <c:pt idx="255">
                  <c:v>11.5</c:v>
                </c:pt>
                <c:pt idx="256">
                  <c:v>11.5</c:v>
                </c:pt>
              </c:numCache>
            </c:numRef>
          </c:val>
          <c:smooth val="1"/>
        </c:ser>
        <c:ser>
          <c:idx val="2"/>
          <c:order val="2"/>
          <c:tx>
            <c:strRef>
              <c:f>Sheet1!$N$20</c:f>
              <c:strCache>
                <c:ptCount val="1"/>
                <c:pt idx="0">
                  <c:v>花旗经济意外指数:欧元区</c:v>
                </c:pt>
              </c:strCache>
            </c:strRef>
          </c:tx>
          <c:spPr>
            <a:ln w="1270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Sheet1!$K$23:$K$279</c:f>
              <c:numCache>
                <c:formatCode>yyyy\-mm\-dd;@</c:formatCode>
                <c:ptCount val="257"/>
                <c:pt idx="0">
                  <c:v>45474</c:v>
                </c:pt>
                <c:pt idx="1">
                  <c:v>45471</c:v>
                </c:pt>
                <c:pt idx="2">
                  <c:v>45470</c:v>
                </c:pt>
                <c:pt idx="3">
                  <c:v>45469</c:v>
                </c:pt>
                <c:pt idx="4">
                  <c:v>45468</c:v>
                </c:pt>
                <c:pt idx="5">
                  <c:v>45467</c:v>
                </c:pt>
                <c:pt idx="6">
                  <c:v>45464</c:v>
                </c:pt>
                <c:pt idx="7">
                  <c:v>45463</c:v>
                </c:pt>
                <c:pt idx="8">
                  <c:v>45462</c:v>
                </c:pt>
                <c:pt idx="9">
                  <c:v>45461</c:v>
                </c:pt>
                <c:pt idx="10">
                  <c:v>45460</c:v>
                </c:pt>
                <c:pt idx="11">
                  <c:v>45457</c:v>
                </c:pt>
                <c:pt idx="12">
                  <c:v>45456</c:v>
                </c:pt>
                <c:pt idx="13">
                  <c:v>45455</c:v>
                </c:pt>
                <c:pt idx="14">
                  <c:v>45454</c:v>
                </c:pt>
                <c:pt idx="15">
                  <c:v>45453</c:v>
                </c:pt>
                <c:pt idx="16">
                  <c:v>45450</c:v>
                </c:pt>
                <c:pt idx="17">
                  <c:v>45449</c:v>
                </c:pt>
                <c:pt idx="18">
                  <c:v>45448</c:v>
                </c:pt>
                <c:pt idx="19">
                  <c:v>45447</c:v>
                </c:pt>
                <c:pt idx="20">
                  <c:v>45446</c:v>
                </c:pt>
                <c:pt idx="21">
                  <c:v>45443</c:v>
                </c:pt>
                <c:pt idx="22">
                  <c:v>45442</c:v>
                </c:pt>
                <c:pt idx="23">
                  <c:v>45441</c:v>
                </c:pt>
                <c:pt idx="24">
                  <c:v>45440</c:v>
                </c:pt>
                <c:pt idx="25">
                  <c:v>45436</c:v>
                </c:pt>
                <c:pt idx="26">
                  <c:v>45435</c:v>
                </c:pt>
                <c:pt idx="27">
                  <c:v>45434</c:v>
                </c:pt>
                <c:pt idx="28">
                  <c:v>45433</c:v>
                </c:pt>
                <c:pt idx="29">
                  <c:v>45432</c:v>
                </c:pt>
                <c:pt idx="30">
                  <c:v>45429</c:v>
                </c:pt>
                <c:pt idx="31">
                  <c:v>45428</c:v>
                </c:pt>
                <c:pt idx="32">
                  <c:v>45427</c:v>
                </c:pt>
                <c:pt idx="33">
                  <c:v>45426</c:v>
                </c:pt>
                <c:pt idx="34">
                  <c:v>45425</c:v>
                </c:pt>
                <c:pt idx="35">
                  <c:v>45422</c:v>
                </c:pt>
                <c:pt idx="36">
                  <c:v>45421</c:v>
                </c:pt>
                <c:pt idx="37">
                  <c:v>45420</c:v>
                </c:pt>
                <c:pt idx="38">
                  <c:v>45419</c:v>
                </c:pt>
                <c:pt idx="39">
                  <c:v>45418</c:v>
                </c:pt>
                <c:pt idx="40">
                  <c:v>45415</c:v>
                </c:pt>
                <c:pt idx="41">
                  <c:v>45414</c:v>
                </c:pt>
                <c:pt idx="42">
                  <c:v>45413</c:v>
                </c:pt>
                <c:pt idx="43">
                  <c:v>45412</c:v>
                </c:pt>
                <c:pt idx="44">
                  <c:v>45411</c:v>
                </c:pt>
                <c:pt idx="45">
                  <c:v>45408</c:v>
                </c:pt>
                <c:pt idx="46">
                  <c:v>45407</c:v>
                </c:pt>
                <c:pt idx="47">
                  <c:v>45406</c:v>
                </c:pt>
                <c:pt idx="48">
                  <c:v>45405</c:v>
                </c:pt>
                <c:pt idx="49">
                  <c:v>45404</c:v>
                </c:pt>
                <c:pt idx="50">
                  <c:v>45401</c:v>
                </c:pt>
                <c:pt idx="51">
                  <c:v>45400</c:v>
                </c:pt>
                <c:pt idx="52">
                  <c:v>45399</c:v>
                </c:pt>
                <c:pt idx="53">
                  <c:v>45398</c:v>
                </c:pt>
                <c:pt idx="54">
                  <c:v>45397</c:v>
                </c:pt>
                <c:pt idx="55">
                  <c:v>45394</c:v>
                </c:pt>
                <c:pt idx="56">
                  <c:v>45393</c:v>
                </c:pt>
                <c:pt idx="57">
                  <c:v>45392</c:v>
                </c:pt>
                <c:pt idx="58">
                  <c:v>45391</c:v>
                </c:pt>
                <c:pt idx="59">
                  <c:v>45390</c:v>
                </c:pt>
                <c:pt idx="60">
                  <c:v>45387</c:v>
                </c:pt>
                <c:pt idx="61">
                  <c:v>45386</c:v>
                </c:pt>
                <c:pt idx="62">
                  <c:v>45385</c:v>
                </c:pt>
                <c:pt idx="63">
                  <c:v>45384</c:v>
                </c:pt>
                <c:pt idx="64">
                  <c:v>45383</c:v>
                </c:pt>
                <c:pt idx="65">
                  <c:v>45379</c:v>
                </c:pt>
                <c:pt idx="66">
                  <c:v>45378</c:v>
                </c:pt>
                <c:pt idx="67">
                  <c:v>45377</c:v>
                </c:pt>
                <c:pt idx="68">
                  <c:v>45376</c:v>
                </c:pt>
                <c:pt idx="69">
                  <c:v>45373</c:v>
                </c:pt>
                <c:pt idx="70">
                  <c:v>45372</c:v>
                </c:pt>
                <c:pt idx="71">
                  <c:v>45371</c:v>
                </c:pt>
                <c:pt idx="72">
                  <c:v>45370</c:v>
                </c:pt>
                <c:pt idx="73">
                  <c:v>45369</c:v>
                </c:pt>
                <c:pt idx="74">
                  <c:v>45366</c:v>
                </c:pt>
                <c:pt idx="75">
                  <c:v>45365</c:v>
                </c:pt>
                <c:pt idx="76">
                  <c:v>45364</c:v>
                </c:pt>
                <c:pt idx="77">
                  <c:v>45363</c:v>
                </c:pt>
                <c:pt idx="78">
                  <c:v>45362</c:v>
                </c:pt>
                <c:pt idx="79">
                  <c:v>45359</c:v>
                </c:pt>
                <c:pt idx="80">
                  <c:v>45358</c:v>
                </c:pt>
                <c:pt idx="81">
                  <c:v>45357</c:v>
                </c:pt>
                <c:pt idx="82">
                  <c:v>45356</c:v>
                </c:pt>
                <c:pt idx="83">
                  <c:v>45355</c:v>
                </c:pt>
                <c:pt idx="84">
                  <c:v>45352</c:v>
                </c:pt>
                <c:pt idx="85">
                  <c:v>45351</c:v>
                </c:pt>
                <c:pt idx="86">
                  <c:v>45350</c:v>
                </c:pt>
                <c:pt idx="87">
                  <c:v>45349</c:v>
                </c:pt>
                <c:pt idx="88">
                  <c:v>45348</c:v>
                </c:pt>
                <c:pt idx="89">
                  <c:v>45345</c:v>
                </c:pt>
                <c:pt idx="90">
                  <c:v>45344</c:v>
                </c:pt>
                <c:pt idx="91">
                  <c:v>45343</c:v>
                </c:pt>
                <c:pt idx="92">
                  <c:v>45342</c:v>
                </c:pt>
                <c:pt idx="93">
                  <c:v>45341</c:v>
                </c:pt>
                <c:pt idx="94">
                  <c:v>45338</c:v>
                </c:pt>
                <c:pt idx="95">
                  <c:v>45337</c:v>
                </c:pt>
                <c:pt idx="96">
                  <c:v>45336</c:v>
                </c:pt>
                <c:pt idx="97">
                  <c:v>45335</c:v>
                </c:pt>
                <c:pt idx="98">
                  <c:v>45334</c:v>
                </c:pt>
                <c:pt idx="99">
                  <c:v>45331</c:v>
                </c:pt>
                <c:pt idx="100">
                  <c:v>45330</c:v>
                </c:pt>
                <c:pt idx="101">
                  <c:v>45329</c:v>
                </c:pt>
                <c:pt idx="102">
                  <c:v>45328</c:v>
                </c:pt>
                <c:pt idx="103">
                  <c:v>45327</c:v>
                </c:pt>
                <c:pt idx="104">
                  <c:v>45324</c:v>
                </c:pt>
                <c:pt idx="105">
                  <c:v>45323</c:v>
                </c:pt>
                <c:pt idx="106">
                  <c:v>45322</c:v>
                </c:pt>
                <c:pt idx="107">
                  <c:v>45321</c:v>
                </c:pt>
                <c:pt idx="108">
                  <c:v>45320</c:v>
                </c:pt>
                <c:pt idx="109">
                  <c:v>45317</c:v>
                </c:pt>
                <c:pt idx="110">
                  <c:v>45316</c:v>
                </c:pt>
                <c:pt idx="111">
                  <c:v>45315</c:v>
                </c:pt>
                <c:pt idx="112">
                  <c:v>45314</c:v>
                </c:pt>
                <c:pt idx="113">
                  <c:v>45313</c:v>
                </c:pt>
                <c:pt idx="114">
                  <c:v>45310</c:v>
                </c:pt>
                <c:pt idx="115">
                  <c:v>45309</c:v>
                </c:pt>
                <c:pt idx="116">
                  <c:v>45308</c:v>
                </c:pt>
                <c:pt idx="117">
                  <c:v>45307</c:v>
                </c:pt>
                <c:pt idx="118">
                  <c:v>45306</c:v>
                </c:pt>
                <c:pt idx="119">
                  <c:v>45303</c:v>
                </c:pt>
                <c:pt idx="120">
                  <c:v>45302</c:v>
                </c:pt>
                <c:pt idx="121">
                  <c:v>45301</c:v>
                </c:pt>
                <c:pt idx="122">
                  <c:v>45300</c:v>
                </c:pt>
                <c:pt idx="123">
                  <c:v>45299</c:v>
                </c:pt>
                <c:pt idx="124">
                  <c:v>45296</c:v>
                </c:pt>
                <c:pt idx="125">
                  <c:v>45295</c:v>
                </c:pt>
                <c:pt idx="126">
                  <c:v>45294</c:v>
                </c:pt>
                <c:pt idx="127">
                  <c:v>45293</c:v>
                </c:pt>
                <c:pt idx="128">
                  <c:v>45289</c:v>
                </c:pt>
                <c:pt idx="129">
                  <c:v>45288</c:v>
                </c:pt>
                <c:pt idx="130">
                  <c:v>45287</c:v>
                </c:pt>
                <c:pt idx="131">
                  <c:v>45286</c:v>
                </c:pt>
                <c:pt idx="132">
                  <c:v>45282</c:v>
                </c:pt>
                <c:pt idx="133">
                  <c:v>45281</c:v>
                </c:pt>
                <c:pt idx="134">
                  <c:v>45280</c:v>
                </c:pt>
                <c:pt idx="135">
                  <c:v>45279</c:v>
                </c:pt>
                <c:pt idx="136">
                  <c:v>45278</c:v>
                </c:pt>
                <c:pt idx="137">
                  <c:v>45275</c:v>
                </c:pt>
                <c:pt idx="138">
                  <c:v>45274</c:v>
                </c:pt>
                <c:pt idx="139">
                  <c:v>45273</c:v>
                </c:pt>
                <c:pt idx="140">
                  <c:v>45272</c:v>
                </c:pt>
                <c:pt idx="141">
                  <c:v>45271</c:v>
                </c:pt>
                <c:pt idx="142">
                  <c:v>45268</c:v>
                </c:pt>
                <c:pt idx="143">
                  <c:v>45267</c:v>
                </c:pt>
                <c:pt idx="144">
                  <c:v>45266</c:v>
                </c:pt>
                <c:pt idx="145">
                  <c:v>45265</c:v>
                </c:pt>
                <c:pt idx="146">
                  <c:v>45264</c:v>
                </c:pt>
                <c:pt idx="147">
                  <c:v>45261</c:v>
                </c:pt>
                <c:pt idx="148">
                  <c:v>45260</c:v>
                </c:pt>
                <c:pt idx="149">
                  <c:v>45259</c:v>
                </c:pt>
                <c:pt idx="150">
                  <c:v>45258</c:v>
                </c:pt>
                <c:pt idx="151">
                  <c:v>45257</c:v>
                </c:pt>
                <c:pt idx="152">
                  <c:v>45254</c:v>
                </c:pt>
                <c:pt idx="153">
                  <c:v>45253</c:v>
                </c:pt>
                <c:pt idx="154">
                  <c:v>45252</c:v>
                </c:pt>
                <c:pt idx="155">
                  <c:v>45251</c:v>
                </c:pt>
                <c:pt idx="156">
                  <c:v>45250</c:v>
                </c:pt>
                <c:pt idx="157">
                  <c:v>45247</c:v>
                </c:pt>
                <c:pt idx="158">
                  <c:v>45246</c:v>
                </c:pt>
                <c:pt idx="159">
                  <c:v>45245</c:v>
                </c:pt>
                <c:pt idx="160">
                  <c:v>45244</c:v>
                </c:pt>
                <c:pt idx="161">
                  <c:v>45243</c:v>
                </c:pt>
                <c:pt idx="162">
                  <c:v>45240</c:v>
                </c:pt>
                <c:pt idx="163">
                  <c:v>45239</c:v>
                </c:pt>
                <c:pt idx="164">
                  <c:v>45238</c:v>
                </c:pt>
                <c:pt idx="165">
                  <c:v>45237</c:v>
                </c:pt>
                <c:pt idx="166">
                  <c:v>45236</c:v>
                </c:pt>
                <c:pt idx="167">
                  <c:v>45233</c:v>
                </c:pt>
                <c:pt idx="168">
                  <c:v>45232</c:v>
                </c:pt>
                <c:pt idx="169">
                  <c:v>45231</c:v>
                </c:pt>
                <c:pt idx="170">
                  <c:v>45230</c:v>
                </c:pt>
                <c:pt idx="171">
                  <c:v>45229</c:v>
                </c:pt>
                <c:pt idx="172">
                  <c:v>45226</c:v>
                </c:pt>
                <c:pt idx="173">
                  <c:v>45225</c:v>
                </c:pt>
                <c:pt idx="174">
                  <c:v>45224</c:v>
                </c:pt>
                <c:pt idx="175">
                  <c:v>45223</c:v>
                </c:pt>
                <c:pt idx="176">
                  <c:v>45222</c:v>
                </c:pt>
                <c:pt idx="177">
                  <c:v>45219</c:v>
                </c:pt>
                <c:pt idx="178">
                  <c:v>45218</c:v>
                </c:pt>
                <c:pt idx="179">
                  <c:v>45217</c:v>
                </c:pt>
                <c:pt idx="180">
                  <c:v>45216</c:v>
                </c:pt>
                <c:pt idx="181">
                  <c:v>45215</c:v>
                </c:pt>
                <c:pt idx="182">
                  <c:v>45212</c:v>
                </c:pt>
                <c:pt idx="183">
                  <c:v>45211</c:v>
                </c:pt>
                <c:pt idx="184">
                  <c:v>45210</c:v>
                </c:pt>
                <c:pt idx="185">
                  <c:v>45209</c:v>
                </c:pt>
                <c:pt idx="186">
                  <c:v>45208</c:v>
                </c:pt>
                <c:pt idx="187">
                  <c:v>45205</c:v>
                </c:pt>
                <c:pt idx="188">
                  <c:v>45204</c:v>
                </c:pt>
                <c:pt idx="189">
                  <c:v>45203</c:v>
                </c:pt>
                <c:pt idx="190">
                  <c:v>45202</c:v>
                </c:pt>
                <c:pt idx="191">
                  <c:v>45201</c:v>
                </c:pt>
                <c:pt idx="192">
                  <c:v>45198</c:v>
                </c:pt>
                <c:pt idx="193">
                  <c:v>45197</c:v>
                </c:pt>
                <c:pt idx="194">
                  <c:v>45196</c:v>
                </c:pt>
                <c:pt idx="195">
                  <c:v>45195</c:v>
                </c:pt>
                <c:pt idx="196">
                  <c:v>45194</c:v>
                </c:pt>
                <c:pt idx="197">
                  <c:v>45191</c:v>
                </c:pt>
                <c:pt idx="198">
                  <c:v>45190</c:v>
                </c:pt>
                <c:pt idx="199">
                  <c:v>45189</c:v>
                </c:pt>
                <c:pt idx="200">
                  <c:v>45188</c:v>
                </c:pt>
                <c:pt idx="201">
                  <c:v>45187</c:v>
                </c:pt>
                <c:pt idx="202">
                  <c:v>45184</c:v>
                </c:pt>
                <c:pt idx="203">
                  <c:v>45183</c:v>
                </c:pt>
                <c:pt idx="204">
                  <c:v>45182</c:v>
                </c:pt>
                <c:pt idx="205">
                  <c:v>45181</c:v>
                </c:pt>
                <c:pt idx="206">
                  <c:v>45180</c:v>
                </c:pt>
                <c:pt idx="207">
                  <c:v>45177</c:v>
                </c:pt>
                <c:pt idx="208">
                  <c:v>45176</c:v>
                </c:pt>
                <c:pt idx="209">
                  <c:v>45175</c:v>
                </c:pt>
                <c:pt idx="210">
                  <c:v>45174</c:v>
                </c:pt>
                <c:pt idx="211">
                  <c:v>45173</c:v>
                </c:pt>
                <c:pt idx="212">
                  <c:v>45170</c:v>
                </c:pt>
                <c:pt idx="213">
                  <c:v>45169</c:v>
                </c:pt>
                <c:pt idx="214">
                  <c:v>45168</c:v>
                </c:pt>
                <c:pt idx="215">
                  <c:v>45167</c:v>
                </c:pt>
                <c:pt idx="216">
                  <c:v>45166</c:v>
                </c:pt>
                <c:pt idx="217">
                  <c:v>45163</c:v>
                </c:pt>
                <c:pt idx="218">
                  <c:v>45162</c:v>
                </c:pt>
                <c:pt idx="219">
                  <c:v>45161</c:v>
                </c:pt>
                <c:pt idx="220">
                  <c:v>45160</c:v>
                </c:pt>
                <c:pt idx="221">
                  <c:v>45159</c:v>
                </c:pt>
                <c:pt idx="222">
                  <c:v>45156</c:v>
                </c:pt>
                <c:pt idx="223">
                  <c:v>45155</c:v>
                </c:pt>
                <c:pt idx="224">
                  <c:v>45154</c:v>
                </c:pt>
                <c:pt idx="225">
                  <c:v>45153</c:v>
                </c:pt>
                <c:pt idx="226">
                  <c:v>45152</c:v>
                </c:pt>
                <c:pt idx="227">
                  <c:v>45149</c:v>
                </c:pt>
                <c:pt idx="228">
                  <c:v>45148</c:v>
                </c:pt>
                <c:pt idx="229">
                  <c:v>45147</c:v>
                </c:pt>
                <c:pt idx="230">
                  <c:v>45146</c:v>
                </c:pt>
                <c:pt idx="231">
                  <c:v>45145</c:v>
                </c:pt>
                <c:pt idx="232">
                  <c:v>45142</c:v>
                </c:pt>
                <c:pt idx="233">
                  <c:v>45141</c:v>
                </c:pt>
                <c:pt idx="234">
                  <c:v>45140</c:v>
                </c:pt>
                <c:pt idx="235">
                  <c:v>45139</c:v>
                </c:pt>
                <c:pt idx="236">
                  <c:v>45138</c:v>
                </c:pt>
                <c:pt idx="237">
                  <c:v>45135</c:v>
                </c:pt>
                <c:pt idx="238">
                  <c:v>45134</c:v>
                </c:pt>
                <c:pt idx="239">
                  <c:v>45133</c:v>
                </c:pt>
                <c:pt idx="240">
                  <c:v>45132</c:v>
                </c:pt>
                <c:pt idx="241">
                  <c:v>45131</c:v>
                </c:pt>
                <c:pt idx="242">
                  <c:v>45128</c:v>
                </c:pt>
                <c:pt idx="243">
                  <c:v>45127</c:v>
                </c:pt>
                <c:pt idx="244">
                  <c:v>45126</c:v>
                </c:pt>
                <c:pt idx="245">
                  <c:v>45125</c:v>
                </c:pt>
                <c:pt idx="246">
                  <c:v>45124</c:v>
                </c:pt>
                <c:pt idx="247">
                  <c:v>45121</c:v>
                </c:pt>
                <c:pt idx="248">
                  <c:v>45120</c:v>
                </c:pt>
                <c:pt idx="249">
                  <c:v>45119</c:v>
                </c:pt>
                <c:pt idx="250">
                  <c:v>45118</c:v>
                </c:pt>
                <c:pt idx="251">
                  <c:v>45117</c:v>
                </c:pt>
                <c:pt idx="252">
                  <c:v>45114</c:v>
                </c:pt>
                <c:pt idx="253">
                  <c:v>45113</c:v>
                </c:pt>
                <c:pt idx="254">
                  <c:v>45112</c:v>
                </c:pt>
                <c:pt idx="255">
                  <c:v>45111</c:v>
                </c:pt>
                <c:pt idx="256">
                  <c:v>45110</c:v>
                </c:pt>
              </c:numCache>
            </c:numRef>
          </c:cat>
          <c:val>
            <c:numRef>
              <c:f>Sheet1!$N$23:$N$279</c:f>
              <c:numCache>
                <c:formatCode>0.00_ </c:formatCode>
                <c:ptCount val="257"/>
                <c:pt idx="0">
                  <c:v>-14</c:v>
                </c:pt>
                <c:pt idx="1">
                  <c:v>-14.2</c:v>
                </c:pt>
                <c:pt idx="2">
                  <c:v>-16.2</c:v>
                </c:pt>
                <c:pt idx="3">
                  <c:v>-13.7</c:v>
                </c:pt>
                <c:pt idx="4">
                  <c:v>-13.4</c:v>
                </c:pt>
                <c:pt idx="5">
                  <c:v>-14.2</c:v>
                </c:pt>
                <c:pt idx="6">
                  <c:v>-9.8000000000000007</c:v>
                </c:pt>
                <c:pt idx="7">
                  <c:v>23.3</c:v>
                </c:pt>
                <c:pt idx="8">
                  <c:v>23.8</c:v>
                </c:pt>
                <c:pt idx="9">
                  <c:v>25.1</c:v>
                </c:pt>
                <c:pt idx="10">
                  <c:v>25.1</c:v>
                </c:pt>
                <c:pt idx="11">
                  <c:v>25.4</c:v>
                </c:pt>
                <c:pt idx="12">
                  <c:v>25.6</c:v>
                </c:pt>
                <c:pt idx="13">
                  <c:v>27.9</c:v>
                </c:pt>
                <c:pt idx="14">
                  <c:v>28.1</c:v>
                </c:pt>
                <c:pt idx="15">
                  <c:v>28.2</c:v>
                </c:pt>
                <c:pt idx="16">
                  <c:v>26.1</c:v>
                </c:pt>
                <c:pt idx="17">
                  <c:v>26.1</c:v>
                </c:pt>
                <c:pt idx="18">
                  <c:v>27.5</c:v>
                </c:pt>
                <c:pt idx="19">
                  <c:v>27.1</c:v>
                </c:pt>
                <c:pt idx="20">
                  <c:v>26.7</c:v>
                </c:pt>
                <c:pt idx="21">
                  <c:v>27.5</c:v>
                </c:pt>
                <c:pt idx="22">
                  <c:v>20.9</c:v>
                </c:pt>
                <c:pt idx="23">
                  <c:v>20.3</c:v>
                </c:pt>
                <c:pt idx="24">
                  <c:v>21.7</c:v>
                </c:pt>
                <c:pt idx="25">
                  <c:v>26</c:v>
                </c:pt>
                <c:pt idx="26">
                  <c:v>26</c:v>
                </c:pt>
                <c:pt idx="27">
                  <c:v>17.600000000000001</c:v>
                </c:pt>
                <c:pt idx="28">
                  <c:v>17.600000000000001</c:v>
                </c:pt>
                <c:pt idx="29">
                  <c:v>18.5</c:v>
                </c:pt>
                <c:pt idx="30">
                  <c:v>19.8</c:v>
                </c:pt>
                <c:pt idx="31">
                  <c:v>20.100000000000001</c:v>
                </c:pt>
                <c:pt idx="32">
                  <c:v>20.3</c:v>
                </c:pt>
                <c:pt idx="33">
                  <c:v>19.899999999999999</c:v>
                </c:pt>
                <c:pt idx="34">
                  <c:v>19.8</c:v>
                </c:pt>
                <c:pt idx="35">
                  <c:v>24.2</c:v>
                </c:pt>
                <c:pt idx="36">
                  <c:v>25</c:v>
                </c:pt>
                <c:pt idx="37">
                  <c:v>25.7</c:v>
                </c:pt>
                <c:pt idx="38">
                  <c:v>25.8</c:v>
                </c:pt>
                <c:pt idx="39">
                  <c:v>27</c:v>
                </c:pt>
                <c:pt idx="40">
                  <c:v>27.2</c:v>
                </c:pt>
                <c:pt idx="41">
                  <c:v>29.3</c:v>
                </c:pt>
                <c:pt idx="42">
                  <c:v>28.7</c:v>
                </c:pt>
                <c:pt idx="43">
                  <c:v>29.9</c:v>
                </c:pt>
                <c:pt idx="44">
                  <c:v>15.5</c:v>
                </c:pt>
                <c:pt idx="45">
                  <c:v>28.7</c:v>
                </c:pt>
                <c:pt idx="46">
                  <c:v>31.6</c:v>
                </c:pt>
                <c:pt idx="47">
                  <c:v>32.700000000000003</c:v>
                </c:pt>
                <c:pt idx="48">
                  <c:v>34</c:v>
                </c:pt>
                <c:pt idx="49">
                  <c:v>29.6</c:v>
                </c:pt>
                <c:pt idx="50">
                  <c:v>32.4</c:v>
                </c:pt>
                <c:pt idx="51">
                  <c:v>33</c:v>
                </c:pt>
                <c:pt idx="52">
                  <c:v>33.5</c:v>
                </c:pt>
                <c:pt idx="53">
                  <c:v>34.1</c:v>
                </c:pt>
                <c:pt idx="54">
                  <c:v>31.3</c:v>
                </c:pt>
                <c:pt idx="55">
                  <c:v>34.6</c:v>
                </c:pt>
                <c:pt idx="56">
                  <c:v>34.9</c:v>
                </c:pt>
                <c:pt idx="57">
                  <c:v>35.5</c:v>
                </c:pt>
                <c:pt idx="58">
                  <c:v>36</c:v>
                </c:pt>
                <c:pt idx="59">
                  <c:v>36.4</c:v>
                </c:pt>
                <c:pt idx="60">
                  <c:v>36.6</c:v>
                </c:pt>
                <c:pt idx="61">
                  <c:v>40.700000000000003</c:v>
                </c:pt>
                <c:pt idx="62">
                  <c:v>34.1</c:v>
                </c:pt>
                <c:pt idx="63">
                  <c:v>40.299999999999997</c:v>
                </c:pt>
                <c:pt idx="64">
                  <c:v>37</c:v>
                </c:pt>
                <c:pt idx="65">
                  <c:v>42.8</c:v>
                </c:pt>
                <c:pt idx="66">
                  <c:v>41.8</c:v>
                </c:pt>
                <c:pt idx="67">
                  <c:v>43.9</c:v>
                </c:pt>
                <c:pt idx="68">
                  <c:v>44.7</c:v>
                </c:pt>
                <c:pt idx="69">
                  <c:v>46.7</c:v>
                </c:pt>
                <c:pt idx="70">
                  <c:v>40.5</c:v>
                </c:pt>
                <c:pt idx="71">
                  <c:v>53.8</c:v>
                </c:pt>
                <c:pt idx="72">
                  <c:v>54.3</c:v>
                </c:pt>
                <c:pt idx="73">
                  <c:v>50</c:v>
                </c:pt>
                <c:pt idx="74">
                  <c:v>51.1</c:v>
                </c:pt>
                <c:pt idx="75">
                  <c:v>51.2</c:v>
                </c:pt>
                <c:pt idx="76">
                  <c:v>51.4</c:v>
                </c:pt>
                <c:pt idx="77">
                  <c:v>56.2</c:v>
                </c:pt>
                <c:pt idx="78">
                  <c:v>54.7</c:v>
                </c:pt>
                <c:pt idx="79">
                  <c:v>51.4</c:v>
                </c:pt>
                <c:pt idx="80">
                  <c:v>50.1</c:v>
                </c:pt>
                <c:pt idx="81">
                  <c:v>57.1</c:v>
                </c:pt>
                <c:pt idx="82">
                  <c:v>54.8</c:v>
                </c:pt>
                <c:pt idx="83">
                  <c:v>55.3</c:v>
                </c:pt>
                <c:pt idx="84">
                  <c:v>51.3</c:v>
                </c:pt>
                <c:pt idx="85">
                  <c:v>37.299999999999997</c:v>
                </c:pt>
                <c:pt idx="86">
                  <c:v>35.200000000000003</c:v>
                </c:pt>
                <c:pt idx="87">
                  <c:v>47.1</c:v>
                </c:pt>
                <c:pt idx="88">
                  <c:v>44.7</c:v>
                </c:pt>
                <c:pt idx="89">
                  <c:v>42</c:v>
                </c:pt>
                <c:pt idx="90">
                  <c:v>41.4</c:v>
                </c:pt>
                <c:pt idx="91">
                  <c:v>34.799999999999997</c:v>
                </c:pt>
                <c:pt idx="92">
                  <c:v>34.299999999999997</c:v>
                </c:pt>
                <c:pt idx="93">
                  <c:v>34.5</c:v>
                </c:pt>
                <c:pt idx="94">
                  <c:v>34.700000000000003</c:v>
                </c:pt>
                <c:pt idx="95">
                  <c:v>34.6</c:v>
                </c:pt>
                <c:pt idx="96">
                  <c:v>34.6</c:v>
                </c:pt>
                <c:pt idx="97">
                  <c:v>22.3</c:v>
                </c:pt>
                <c:pt idx="98">
                  <c:v>21.1</c:v>
                </c:pt>
                <c:pt idx="99">
                  <c:v>20.9</c:v>
                </c:pt>
                <c:pt idx="100">
                  <c:v>20.7</c:v>
                </c:pt>
                <c:pt idx="101">
                  <c:v>20.6</c:v>
                </c:pt>
                <c:pt idx="102">
                  <c:v>22.5</c:v>
                </c:pt>
                <c:pt idx="103">
                  <c:v>9</c:v>
                </c:pt>
                <c:pt idx="104">
                  <c:v>7</c:v>
                </c:pt>
                <c:pt idx="105">
                  <c:v>4.4000000000000004</c:v>
                </c:pt>
                <c:pt idx="106">
                  <c:v>-1.1000000000000001</c:v>
                </c:pt>
                <c:pt idx="107">
                  <c:v>-1.3</c:v>
                </c:pt>
                <c:pt idx="108">
                  <c:v>-9.1999999999999993</c:v>
                </c:pt>
                <c:pt idx="109">
                  <c:v>-10.1</c:v>
                </c:pt>
                <c:pt idx="110">
                  <c:v>-10.5</c:v>
                </c:pt>
                <c:pt idx="111">
                  <c:v>-4.7</c:v>
                </c:pt>
                <c:pt idx="112">
                  <c:v>-11.4</c:v>
                </c:pt>
                <c:pt idx="113">
                  <c:v>-9.5</c:v>
                </c:pt>
                <c:pt idx="114">
                  <c:v>-12.4</c:v>
                </c:pt>
                <c:pt idx="115">
                  <c:v>-13.2</c:v>
                </c:pt>
                <c:pt idx="116">
                  <c:v>-13.9</c:v>
                </c:pt>
                <c:pt idx="117">
                  <c:v>-14.4</c:v>
                </c:pt>
                <c:pt idx="118">
                  <c:v>-16.5</c:v>
                </c:pt>
                <c:pt idx="119">
                  <c:v>-14.8</c:v>
                </c:pt>
                <c:pt idx="120">
                  <c:v>-15.9</c:v>
                </c:pt>
                <c:pt idx="121">
                  <c:v>-16</c:v>
                </c:pt>
                <c:pt idx="122">
                  <c:v>-17.5</c:v>
                </c:pt>
                <c:pt idx="123">
                  <c:v>-17.399999999999999</c:v>
                </c:pt>
                <c:pt idx="124">
                  <c:v>-31.3</c:v>
                </c:pt>
                <c:pt idx="125">
                  <c:v>-30.4</c:v>
                </c:pt>
                <c:pt idx="126">
                  <c:v>-40</c:v>
                </c:pt>
                <c:pt idx="127">
                  <c:v>-40.5</c:v>
                </c:pt>
                <c:pt idx="128">
                  <c:v>-41</c:v>
                </c:pt>
                <c:pt idx="129">
                  <c:v>-40.6</c:v>
                </c:pt>
                <c:pt idx="130">
                  <c:v>-40.4</c:v>
                </c:pt>
                <c:pt idx="131">
                  <c:v>-42.2</c:v>
                </c:pt>
                <c:pt idx="132">
                  <c:v>-42.9</c:v>
                </c:pt>
                <c:pt idx="133">
                  <c:v>-42.3</c:v>
                </c:pt>
                <c:pt idx="134">
                  <c:v>-43.3</c:v>
                </c:pt>
                <c:pt idx="135">
                  <c:v>-45.5</c:v>
                </c:pt>
                <c:pt idx="136">
                  <c:v>-46</c:v>
                </c:pt>
                <c:pt idx="137">
                  <c:v>-41.8</c:v>
                </c:pt>
                <c:pt idx="138">
                  <c:v>-22.6</c:v>
                </c:pt>
                <c:pt idx="139">
                  <c:v>-22.8</c:v>
                </c:pt>
                <c:pt idx="140">
                  <c:v>-17.8</c:v>
                </c:pt>
                <c:pt idx="141">
                  <c:v>-19.399999999999999</c:v>
                </c:pt>
                <c:pt idx="142">
                  <c:v>-21</c:v>
                </c:pt>
                <c:pt idx="143">
                  <c:v>-21.2</c:v>
                </c:pt>
                <c:pt idx="144">
                  <c:v>-20.6</c:v>
                </c:pt>
                <c:pt idx="145">
                  <c:v>-13.9</c:v>
                </c:pt>
                <c:pt idx="146">
                  <c:v>-18.600000000000001</c:v>
                </c:pt>
                <c:pt idx="147">
                  <c:v>-23.7</c:v>
                </c:pt>
                <c:pt idx="148">
                  <c:v>-30.6</c:v>
                </c:pt>
                <c:pt idx="149">
                  <c:v>-13.7</c:v>
                </c:pt>
                <c:pt idx="150">
                  <c:v>-17.100000000000001</c:v>
                </c:pt>
                <c:pt idx="151">
                  <c:v>-18.7</c:v>
                </c:pt>
                <c:pt idx="152">
                  <c:v>-22.8</c:v>
                </c:pt>
                <c:pt idx="153">
                  <c:v>-23</c:v>
                </c:pt>
                <c:pt idx="154">
                  <c:v>-27.9</c:v>
                </c:pt>
                <c:pt idx="155">
                  <c:v>-30.4</c:v>
                </c:pt>
                <c:pt idx="156">
                  <c:v>-31.7</c:v>
                </c:pt>
                <c:pt idx="157">
                  <c:v>-39</c:v>
                </c:pt>
                <c:pt idx="158">
                  <c:v>-40.5</c:v>
                </c:pt>
                <c:pt idx="159">
                  <c:v>-41.7</c:v>
                </c:pt>
                <c:pt idx="160">
                  <c:v>-41.3</c:v>
                </c:pt>
                <c:pt idx="161">
                  <c:v>-44.5</c:v>
                </c:pt>
                <c:pt idx="162">
                  <c:v>-44.5</c:v>
                </c:pt>
                <c:pt idx="163">
                  <c:v>-44.9</c:v>
                </c:pt>
                <c:pt idx="164">
                  <c:v>-45.2</c:v>
                </c:pt>
                <c:pt idx="165">
                  <c:v>-45.3</c:v>
                </c:pt>
                <c:pt idx="166">
                  <c:v>-43.4</c:v>
                </c:pt>
                <c:pt idx="167">
                  <c:v>-47.9</c:v>
                </c:pt>
                <c:pt idx="168">
                  <c:v>-47.7</c:v>
                </c:pt>
                <c:pt idx="169">
                  <c:v>-46.5</c:v>
                </c:pt>
                <c:pt idx="170">
                  <c:v>-45.5</c:v>
                </c:pt>
                <c:pt idx="171">
                  <c:v>-40.6</c:v>
                </c:pt>
                <c:pt idx="172">
                  <c:v>-44.1</c:v>
                </c:pt>
                <c:pt idx="173">
                  <c:v>-42.6</c:v>
                </c:pt>
                <c:pt idx="174">
                  <c:v>-41.2</c:v>
                </c:pt>
                <c:pt idx="175">
                  <c:v>-43.9</c:v>
                </c:pt>
                <c:pt idx="176">
                  <c:v>-28.9</c:v>
                </c:pt>
                <c:pt idx="177">
                  <c:v>-32.4</c:v>
                </c:pt>
                <c:pt idx="178">
                  <c:v>-34.700000000000003</c:v>
                </c:pt>
                <c:pt idx="179">
                  <c:v>-36.200000000000003</c:v>
                </c:pt>
                <c:pt idx="180">
                  <c:v>-37.4</c:v>
                </c:pt>
                <c:pt idx="181">
                  <c:v>-41.8</c:v>
                </c:pt>
                <c:pt idx="182">
                  <c:v>-42.5</c:v>
                </c:pt>
                <c:pt idx="183">
                  <c:v>-38.700000000000003</c:v>
                </c:pt>
                <c:pt idx="184">
                  <c:v>-39</c:v>
                </c:pt>
                <c:pt idx="185">
                  <c:v>-39.299999999999997</c:v>
                </c:pt>
                <c:pt idx="186">
                  <c:v>-40.4</c:v>
                </c:pt>
                <c:pt idx="187">
                  <c:v>-43.3</c:v>
                </c:pt>
                <c:pt idx="188">
                  <c:v>-47.8</c:v>
                </c:pt>
                <c:pt idx="189">
                  <c:v>-48</c:v>
                </c:pt>
                <c:pt idx="190">
                  <c:v>-50.6</c:v>
                </c:pt>
                <c:pt idx="191">
                  <c:v>-49.8</c:v>
                </c:pt>
                <c:pt idx="192">
                  <c:v>-54</c:v>
                </c:pt>
                <c:pt idx="193">
                  <c:v>-40.799999999999997</c:v>
                </c:pt>
                <c:pt idx="194">
                  <c:v>-46.5</c:v>
                </c:pt>
                <c:pt idx="195">
                  <c:v>-47.3</c:v>
                </c:pt>
                <c:pt idx="196">
                  <c:v>-48.2</c:v>
                </c:pt>
                <c:pt idx="197">
                  <c:v>-53</c:v>
                </c:pt>
                <c:pt idx="198">
                  <c:v>-50</c:v>
                </c:pt>
                <c:pt idx="199">
                  <c:v>-51.2</c:v>
                </c:pt>
                <c:pt idx="200">
                  <c:v>-58</c:v>
                </c:pt>
                <c:pt idx="201">
                  <c:v>-61.8</c:v>
                </c:pt>
                <c:pt idx="202">
                  <c:v>-68.900000000000006</c:v>
                </c:pt>
                <c:pt idx="203">
                  <c:v>-70.599999999999994</c:v>
                </c:pt>
                <c:pt idx="204">
                  <c:v>-72.099999999999994</c:v>
                </c:pt>
                <c:pt idx="205">
                  <c:v>-68.400000000000006</c:v>
                </c:pt>
                <c:pt idx="206">
                  <c:v>-71.3</c:v>
                </c:pt>
                <c:pt idx="207">
                  <c:v>-74.099999999999994</c:v>
                </c:pt>
                <c:pt idx="208">
                  <c:v>-78</c:v>
                </c:pt>
                <c:pt idx="209">
                  <c:v>-72.8</c:v>
                </c:pt>
                <c:pt idx="210">
                  <c:v>-62.1</c:v>
                </c:pt>
                <c:pt idx="211">
                  <c:v>-57.1</c:v>
                </c:pt>
                <c:pt idx="212">
                  <c:v>-62.1</c:v>
                </c:pt>
                <c:pt idx="213">
                  <c:v>-58.1</c:v>
                </c:pt>
                <c:pt idx="214">
                  <c:v>-57.7</c:v>
                </c:pt>
                <c:pt idx="215">
                  <c:v>-55.8</c:v>
                </c:pt>
                <c:pt idx="216">
                  <c:v>-58.4</c:v>
                </c:pt>
                <c:pt idx="217">
                  <c:v>-66.900000000000006</c:v>
                </c:pt>
                <c:pt idx="218">
                  <c:v>-64.8</c:v>
                </c:pt>
                <c:pt idx="219">
                  <c:v>-65.2</c:v>
                </c:pt>
                <c:pt idx="220">
                  <c:v>-52.2</c:v>
                </c:pt>
                <c:pt idx="221">
                  <c:v>-54.6</c:v>
                </c:pt>
                <c:pt idx="222">
                  <c:v>-62.9</c:v>
                </c:pt>
                <c:pt idx="223">
                  <c:v>-64.900000000000006</c:v>
                </c:pt>
                <c:pt idx="224">
                  <c:v>-66.7</c:v>
                </c:pt>
                <c:pt idx="225">
                  <c:v>-75.599999999999994</c:v>
                </c:pt>
                <c:pt idx="226">
                  <c:v>-78.3</c:v>
                </c:pt>
                <c:pt idx="227">
                  <c:v>-83.3</c:v>
                </c:pt>
                <c:pt idx="228">
                  <c:v>-85</c:v>
                </c:pt>
                <c:pt idx="229">
                  <c:v>-86.4</c:v>
                </c:pt>
                <c:pt idx="230">
                  <c:v>-87.7</c:v>
                </c:pt>
                <c:pt idx="231">
                  <c:v>-88.9</c:v>
                </c:pt>
                <c:pt idx="232">
                  <c:v>-94.2</c:v>
                </c:pt>
                <c:pt idx="233">
                  <c:v>-104.6</c:v>
                </c:pt>
                <c:pt idx="234">
                  <c:v>-103.5</c:v>
                </c:pt>
                <c:pt idx="235">
                  <c:v>-107.7</c:v>
                </c:pt>
                <c:pt idx="236">
                  <c:v>-116</c:v>
                </c:pt>
                <c:pt idx="237">
                  <c:v>-127.1</c:v>
                </c:pt>
                <c:pt idx="238">
                  <c:v>-131.80000000000001</c:v>
                </c:pt>
                <c:pt idx="239">
                  <c:v>-136.69999999999999</c:v>
                </c:pt>
                <c:pt idx="240">
                  <c:v>-138.9</c:v>
                </c:pt>
                <c:pt idx="241">
                  <c:v>-138.9</c:v>
                </c:pt>
                <c:pt idx="242">
                  <c:v>-118.3</c:v>
                </c:pt>
                <c:pt idx="243">
                  <c:v>-119.7</c:v>
                </c:pt>
                <c:pt idx="244">
                  <c:v>-121.9</c:v>
                </c:pt>
                <c:pt idx="245">
                  <c:v>-128</c:v>
                </c:pt>
                <c:pt idx="246">
                  <c:v>-129.5</c:v>
                </c:pt>
                <c:pt idx="247">
                  <c:v>-134.4</c:v>
                </c:pt>
                <c:pt idx="248">
                  <c:v>-135.9</c:v>
                </c:pt>
                <c:pt idx="249">
                  <c:v>-134.5</c:v>
                </c:pt>
                <c:pt idx="250">
                  <c:v>-135.69999999999999</c:v>
                </c:pt>
                <c:pt idx="251">
                  <c:v>-135.4</c:v>
                </c:pt>
                <c:pt idx="252">
                  <c:v>-136.1</c:v>
                </c:pt>
                <c:pt idx="253">
                  <c:v>-136.69999999999999</c:v>
                </c:pt>
                <c:pt idx="254">
                  <c:v>-146</c:v>
                </c:pt>
                <c:pt idx="255">
                  <c:v>-146.5</c:v>
                </c:pt>
                <c:pt idx="256">
                  <c:v>-146.5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96906880"/>
        <c:axId val="896881312"/>
      </c:lineChart>
      <c:dateAx>
        <c:axId val="896906880"/>
        <c:scaling>
          <c:orientation val="minMax"/>
        </c:scaling>
        <c:delete val="0"/>
        <c:axPos val="b"/>
        <c:numFmt formatCode="yyyy\-mm\-dd;@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896881312"/>
        <c:crosses val="autoZero"/>
        <c:auto val="1"/>
        <c:lblOffset val="100"/>
        <c:baseTimeUnit val="days"/>
      </c:dateAx>
      <c:valAx>
        <c:axId val="896881312"/>
        <c:scaling>
          <c:orientation val="minMax"/>
        </c:scaling>
        <c:delete val="0"/>
        <c:axPos val="l"/>
        <c:numFmt formatCode="0_ 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896906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5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500">
          <a:latin typeface="Arial" panose="020B0604020202020204" pitchFamily="34" charset="0"/>
          <a:cs typeface="Arial" panose="020B0604020202020204" pitchFamily="34" charset="0"/>
        </a:defRPr>
      </a:pPr>
      <a:endParaRPr lang="zh-CN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0946574359883624E-2"/>
          <c:y val="0.14488954505686799"/>
          <c:w val="0.92673843098169539"/>
          <c:h val="0.7652650189559639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'5-市场流动性'!$BG$4</c:f>
              <c:strCache>
                <c:ptCount val="1"/>
                <c:pt idx="0">
                  <c:v>新成立基金份额:偏股型:周（亿份）</c:v>
                </c:pt>
              </c:strCache>
            </c:strRef>
          </c:tx>
          <c:spPr>
            <a:solidFill>
              <a:srgbClr val="002060">
                <a:alpha val="84000"/>
              </a:srgbClr>
            </a:solidFill>
            <a:ln w="3175">
              <a:solidFill>
                <a:srgbClr val="002060"/>
              </a:solidFill>
              <a:prstDash val="solid"/>
            </a:ln>
            <a:effectLst/>
          </c:spPr>
          <c:invertIfNegative val="0"/>
          <c:cat>
            <c:numRef>
              <c:f>'5-市场流动性'!$BF$7:$BF$270</c:f>
              <c:numCache>
                <c:formatCode>yyyy\-mm\-dd;@</c:formatCode>
                <c:ptCount val="264"/>
                <c:pt idx="0">
                  <c:v>45471</c:v>
                </c:pt>
                <c:pt idx="1">
                  <c:v>45464</c:v>
                </c:pt>
                <c:pt idx="2">
                  <c:v>45457</c:v>
                </c:pt>
                <c:pt idx="3">
                  <c:v>45450</c:v>
                </c:pt>
                <c:pt idx="4">
                  <c:v>45443</c:v>
                </c:pt>
                <c:pt idx="5">
                  <c:v>45436</c:v>
                </c:pt>
                <c:pt idx="6">
                  <c:v>45429</c:v>
                </c:pt>
                <c:pt idx="7">
                  <c:v>45422</c:v>
                </c:pt>
                <c:pt idx="8">
                  <c:v>45415</c:v>
                </c:pt>
                <c:pt idx="9">
                  <c:v>45408</c:v>
                </c:pt>
                <c:pt idx="10">
                  <c:v>45401</c:v>
                </c:pt>
                <c:pt idx="11">
                  <c:v>45394</c:v>
                </c:pt>
                <c:pt idx="12">
                  <c:v>45387</c:v>
                </c:pt>
                <c:pt idx="13">
                  <c:v>45380</c:v>
                </c:pt>
                <c:pt idx="14">
                  <c:v>45373</c:v>
                </c:pt>
                <c:pt idx="15">
                  <c:v>45366</c:v>
                </c:pt>
                <c:pt idx="16">
                  <c:v>45359</c:v>
                </c:pt>
                <c:pt idx="17">
                  <c:v>45352</c:v>
                </c:pt>
                <c:pt idx="18">
                  <c:v>45345</c:v>
                </c:pt>
                <c:pt idx="19">
                  <c:v>45331</c:v>
                </c:pt>
                <c:pt idx="20">
                  <c:v>45324</c:v>
                </c:pt>
                <c:pt idx="21">
                  <c:v>45317</c:v>
                </c:pt>
                <c:pt idx="22">
                  <c:v>45310</c:v>
                </c:pt>
                <c:pt idx="23">
                  <c:v>45303</c:v>
                </c:pt>
                <c:pt idx="24">
                  <c:v>45296</c:v>
                </c:pt>
                <c:pt idx="25">
                  <c:v>45289</c:v>
                </c:pt>
                <c:pt idx="26">
                  <c:v>45282</c:v>
                </c:pt>
                <c:pt idx="27">
                  <c:v>45275</c:v>
                </c:pt>
                <c:pt idx="28">
                  <c:v>45268</c:v>
                </c:pt>
                <c:pt idx="29">
                  <c:v>45261</c:v>
                </c:pt>
                <c:pt idx="30">
                  <c:v>45254</c:v>
                </c:pt>
                <c:pt idx="31">
                  <c:v>45247</c:v>
                </c:pt>
                <c:pt idx="32">
                  <c:v>45240</c:v>
                </c:pt>
                <c:pt idx="33">
                  <c:v>45233</c:v>
                </c:pt>
                <c:pt idx="34">
                  <c:v>45226</c:v>
                </c:pt>
                <c:pt idx="35">
                  <c:v>45219</c:v>
                </c:pt>
                <c:pt idx="36">
                  <c:v>45212</c:v>
                </c:pt>
                <c:pt idx="37">
                  <c:v>45198</c:v>
                </c:pt>
                <c:pt idx="38">
                  <c:v>45191</c:v>
                </c:pt>
                <c:pt idx="39">
                  <c:v>45184</c:v>
                </c:pt>
                <c:pt idx="40">
                  <c:v>45177</c:v>
                </c:pt>
                <c:pt idx="41">
                  <c:v>45170</c:v>
                </c:pt>
                <c:pt idx="42">
                  <c:v>45163</c:v>
                </c:pt>
                <c:pt idx="43">
                  <c:v>45156</c:v>
                </c:pt>
                <c:pt idx="44">
                  <c:v>45149</c:v>
                </c:pt>
                <c:pt idx="45">
                  <c:v>45142</c:v>
                </c:pt>
                <c:pt idx="46">
                  <c:v>45135</c:v>
                </c:pt>
                <c:pt idx="47">
                  <c:v>45128</c:v>
                </c:pt>
                <c:pt idx="48">
                  <c:v>45121</c:v>
                </c:pt>
                <c:pt idx="49">
                  <c:v>45114</c:v>
                </c:pt>
                <c:pt idx="50">
                  <c:v>45107</c:v>
                </c:pt>
                <c:pt idx="51">
                  <c:v>45100</c:v>
                </c:pt>
                <c:pt idx="52">
                  <c:v>45093</c:v>
                </c:pt>
                <c:pt idx="53">
                  <c:v>45086</c:v>
                </c:pt>
                <c:pt idx="54">
                  <c:v>45079</c:v>
                </c:pt>
                <c:pt idx="55">
                  <c:v>45072</c:v>
                </c:pt>
                <c:pt idx="56">
                  <c:v>45065</c:v>
                </c:pt>
                <c:pt idx="57">
                  <c:v>45058</c:v>
                </c:pt>
                <c:pt idx="58">
                  <c:v>45051</c:v>
                </c:pt>
                <c:pt idx="59">
                  <c:v>45044</c:v>
                </c:pt>
                <c:pt idx="60">
                  <c:v>45037</c:v>
                </c:pt>
                <c:pt idx="61">
                  <c:v>45030</c:v>
                </c:pt>
                <c:pt idx="62">
                  <c:v>45023</c:v>
                </c:pt>
                <c:pt idx="63">
                  <c:v>45016</c:v>
                </c:pt>
                <c:pt idx="64">
                  <c:v>45009</c:v>
                </c:pt>
                <c:pt idx="65">
                  <c:v>45002</c:v>
                </c:pt>
                <c:pt idx="66">
                  <c:v>44995</c:v>
                </c:pt>
                <c:pt idx="67">
                  <c:v>44988</c:v>
                </c:pt>
                <c:pt idx="68">
                  <c:v>44981</c:v>
                </c:pt>
                <c:pt idx="69">
                  <c:v>44974</c:v>
                </c:pt>
                <c:pt idx="70">
                  <c:v>44967</c:v>
                </c:pt>
                <c:pt idx="71">
                  <c:v>44960</c:v>
                </c:pt>
                <c:pt idx="72">
                  <c:v>44946</c:v>
                </c:pt>
                <c:pt idx="73">
                  <c:v>44939</c:v>
                </c:pt>
                <c:pt idx="74">
                  <c:v>44932</c:v>
                </c:pt>
                <c:pt idx="75">
                  <c:v>44925</c:v>
                </c:pt>
                <c:pt idx="76">
                  <c:v>44918</c:v>
                </c:pt>
                <c:pt idx="77">
                  <c:v>44911</c:v>
                </c:pt>
                <c:pt idx="78">
                  <c:v>44904</c:v>
                </c:pt>
                <c:pt idx="79">
                  <c:v>44897</c:v>
                </c:pt>
                <c:pt idx="80">
                  <c:v>44890</c:v>
                </c:pt>
                <c:pt idx="81">
                  <c:v>44883</c:v>
                </c:pt>
                <c:pt idx="82">
                  <c:v>44876</c:v>
                </c:pt>
                <c:pt idx="83">
                  <c:v>44869</c:v>
                </c:pt>
                <c:pt idx="84">
                  <c:v>44862</c:v>
                </c:pt>
                <c:pt idx="85">
                  <c:v>44855</c:v>
                </c:pt>
                <c:pt idx="86">
                  <c:v>44848</c:v>
                </c:pt>
                <c:pt idx="87">
                  <c:v>44834</c:v>
                </c:pt>
                <c:pt idx="88">
                  <c:v>44827</c:v>
                </c:pt>
                <c:pt idx="89">
                  <c:v>44820</c:v>
                </c:pt>
                <c:pt idx="90">
                  <c:v>44813</c:v>
                </c:pt>
                <c:pt idx="91">
                  <c:v>44806</c:v>
                </c:pt>
                <c:pt idx="92">
                  <c:v>44799</c:v>
                </c:pt>
                <c:pt idx="93">
                  <c:v>44792</c:v>
                </c:pt>
                <c:pt idx="94">
                  <c:v>44785</c:v>
                </c:pt>
                <c:pt idx="95">
                  <c:v>44778</c:v>
                </c:pt>
                <c:pt idx="96">
                  <c:v>44771</c:v>
                </c:pt>
                <c:pt idx="97">
                  <c:v>44764</c:v>
                </c:pt>
                <c:pt idx="98">
                  <c:v>44757</c:v>
                </c:pt>
                <c:pt idx="99">
                  <c:v>44750</c:v>
                </c:pt>
                <c:pt idx="100">
                  <c:v>44743</c:v>
                </c:pt>
                <c:pt idx="101">
                  <c:v>44736</c:v>
                </c:pt>
                <c:pt idx="102">
                  <c:v>44729</c:v>
                </c:pt>
                <c:pt idx="103">
                  <c:v>44722</c:v>
                </c:pt>
                <c:pt idx="104">
                  <c:v>44715</c:v>
                </c:pt>
                <c:pt idx="105">
                  <c:v>44708</c:v>
                </c:pt>
                <c:pt idx="106">
                  <c:v>44701</c:v>
                </c:pt>
                <c:pt idx="107">
                  <c:v>44694</c:v>
                </c:pt>
                <c:pt idx="108">
                  <c:v>44687</c:v>
                </c:pt>
                <c:pt idx="109">
                  <c:v>44680</c:v>
                </c:pt>
                <c:pt idx="110">
                  <c:v>44673</c:v>
                </c:pt>
                <c:pt idx="111">
                  <c:v>44666</c:v>
                </c:pt>
                <c:pt idx="112">
                  <c:v>44659</c:v>
                </c:pt>
                <c:pt idx="113">
                  <c:v>44652</c:v>
                </c:pt>
                <c:pt idx="114">
                  <c:v>44645</c:v>
                </c:pt>
                <c:pt idx="115">
                  <c:v>44638</c:v>
                </c:pt>
                <c:pt idx="116">
                  <c:v>44631</c:v>
                </c:pt>
                <c:pt idx="117">
                  <c:v>44624</c:v>
                </c:pt>
                <c:pt idx="118">
                  <c:v>44617</c:v>
                </c:pt>
                <c:pt idx="119">
                  <c:v>44610</c:v>
                </c:pt>
                <c:pt idx="120">
                  <c:v>44603</c:v>
                </c:pt>
                <c:pt idx="121">
                  <c:v>44589</c:v>
                </c:pt>
                <c:pt idx="122">
                  <c:v>44582</c:v>
                </c:pt>
                <c:pt idx="123">
                  <c:v>44575</c:v>
                </c:pt>
                <c:pt idx="124">
                  <c:v>44568</c:v>
                </c:pt>
                <c:pt idx="125">
                  <c:v>44561</c:v>
                </c:pt>
                <c:pt idx="126">
                  <c:v>44554</c:v>
                </c:pt>
                <c:pt idx="127">
                  <c:v>44547</c:v>
                </c:pt>
                <c:pt idx="128">
                  <c:v>44540</c:v>
                </c:pt>
                <c:pt idx="129">
                  <c:v>44533</c:v>
                </c:pt>
                <c:pt idx="130">
                  <c:v>44526</c:v>
                </c:pt>
                <c:pt idx="131">
                  <c:v>44519</c:v>
                </c:pt>
                <c:pt idx="132">
                  <c:v>44512</c:v>
                </c:pt>
                <c:pt idx="133">
                  <c:v>44505</c:v>
                </c:pt>
                <c:pt idx="134">
                  <c:v>44498</c:v>
                </c:pt>
                <c:pt idx="135">
                  <c:v>44491</c:v>
                </c:pt>
                <c:pt idx="136">
                  <c:v>44484</c:v>
                </c:pt>
                <c:pt idx="137">
                  <c:v>44477</c:v>
                </c:pt>
                <c:pt idx="138">
                  <c:v>44470</c:v>
                </c:pt>
                <c:pt idx="139">
                  <c:v>44463</c:v>
                </c:pt>
                <c:pt idx="140">
                  <c:v>44456</c:v>
                </c:pt>
                <c:pt idx="141">
                  <c:v>44449</c:v>
                </c:pt>
                <c:pt idx="142">
                  <c:v>44442</c:v>
                </c:pt>
                <c:pt idx="143">
                  <c:v>44435</c:v>
                </c:pt>
                <c:pt idx="144">
                  <c:v>44428</c:v>
                </c:pt>
                <c:pt idx="145">
                  <c:v>44421</c:v>
                </c:pt>
                <c:pt idx="146">
                  <c:v>44414</c:v>
                </c:pt>
                <c:pt idx="147">
                  <c:v>44407</c:v>
                </c:pt>
                <c:pt idx="148">
                  <c:v>44400</c:v>
                </c:pt>
                <c:pt idx="149">
                  <c:v>44393</c:v>
                </c:pt>
                <c:pt idx="150">
                  <c:v>44386</c:v>
                </c:pt>
                <c:pt idx="151">
                  <c:v>44379</c:v>
                </c:pt>
                <c:pt idx="152">
                  <c:v>44372</c:v>
                </c:pt>
                <c:pt idx="153">
                  <c:v>44365</c:v>
                </c:pt>
                <c:pt idx="154">
                  <c:v>44358</c:v>
                </c:pt>
                <c:pt idx="155">
                  <c:v>44351</c:v>
                </c:pt>
                <c:pt idx="156">
                  <c:v>44344</c:v>
                </c:pt>
                <c:pt idx="157">
                  <c:v>44337</c:v>
                </c:pt>
                <c:pt idx="158">
                  <c:v>44330</c:v>
                </c:pt>
                <c:pt idx="159">
                  <c:v>44323</c:v>
                </c:pt>
                <c:pt idx="160">
                  <c:v>44316</c:v>
                </c:pt>
                <c:pt idx="161">
                  <c:v>44309</c:v>
                </c:pt>
                <c:pt idx="162">
                  <c:v>44302</c:v>
                </c:pt>
                <c:pt idx="163">
                  <c:v>44295</c:v>
                </c:pt>
                <c:pt idx="164">
                  <c:v>44288</c:v>
                </c:pt>
                <c:pt idx="165">
                  <c:v>44281</c:v>
                </c:pt>
                <c:pt idx="166">
                  <c:v>44274</c:v>
                </c:pt>
                <c:pt idx="167">
                  <c:v>44267</c:v>
                </c:pt>
                <c:pt idx="168">
                  <c:v>44260</c:v>
                </c:pt>
                <c:pt idx="169">
                  <c:v>44253</c:v>
                </c:pt>
                <c:pt idx="170">
                  <c:v>44246</c:v>
                </c:pt>
                <c:pt idx="171">
                  <c:v>44239</c:v>
                </c:pt>
                <c:pt idx="172">
                  <c:v>44232</c:v>
                </c:pt>
                <c:pt idx="173">
                  <c:v>44225</c:v>
                </c:pt>
                <c:pt idx="174">
                  <c:v>44218</c:v>
                </c:pt>
                <c:pt idx="175">
                  <c:v>44211</c:v>
                </c:pt>
                <c:pt idx="176">
                  <c:v>44204</c:v>
                </c:pt>
                <c:pt idx="177">
                  <c:v>44197</c:v>
                </c:pt>
                <c:pt idx="178">
                  <c:v>44190</c:v>
                </c:pt>
                <c:pt idx="179">
                  <c:v>44183</c:v>
                </c:pt>
                <c:pt idx="180">
                  <c:v>44176</c:v>
                </c:pt>
                <c:pt idx="181">
                  <c:v>44169</c:v>
                </c:pt>
                <c:pt idx="182">
                  <c:v>44162</c:v>
                </c:pt>
                <c:pt idx="183">
                  <c:v>44155</c:v>
                </c:pt>
                <c:pt idx="184">
                  <c:v>44148</c:v>
                </c:pt>
                <c:pt idx="185">
                  <c:v>44141</c:v>
                </c:pt>
                <c:pt idx="186">
                  <c:v>44134</c:v>
                </c:pt>
                <c:pt idx="187">
                  <c:v>44127</c:v>
                </c:pt>
                <c:pt idx="188">
                  <c:v>44120</c:v>
                </c:pt>
                <c:pt idx="189">
                  <c:v>44113</c:v>
                </c:pt>
                <c:pt idx="190">
                  <c:v>44106</c:v>
                </c:pt>
                <c:pt idx="191">
                  <c:v>44099</c:v>
                </c:pt>
                <c:pt idx="192">
                  <c:v>44092</c:v>
                </c:pt>
                <c:pt idx="193">
                  <c:v>44085</c:v>
                </c:pt>
                <c:pt idx="194">
                  <c:v>44078</c:v>
                </c:pt>
                <c:pt idx="195">
                  <c:v>44071</c:v>
                </c:pt>
                <c:pt idx="196">
                  <c:v>44064</c:v>
                </c:pt>
                <c:pt idx="197">
                  <c:v>44057</c:v>
                </c:pt>
                <c:pt idx="198">
                  <c:v>44050</c:v>
                </c:pt>
                <c:pt idx="199">
                  <c:v>44043</c:v>
                </c:pt>
                <c:pt idx="200">
                  <c:v>44036</c:v>
                </c:pt>
                <c:pt idx="201">
                  <c:v>44029</c:v>
                </c:pt>
                <c:pt idx="202">
                  <c:v>44022</c:v>
                </c:pt>
                <c:pt idx="203">
                  <c:v>44015</c:v>
                </c:pt>
                <c:pt idx="204">
                  <c:v>44008</c:v>
                </c:pt>
                <c:pt idx="205">
                  <c:v>44001</c:v>
                </c:pt>
                <c:pt idx="206">
                  <c:v>43994</c:v>
                </c:pt>
                <c:pt idx="207">
                  <c:v>43987</c:v>
                </c:pt>
                <c:pt idx="208">
                  <c:v>43980</c:v>
                </c:pt>
                <c:pt idx="209">
                  <c:v>43973</c:v>
                </c:pt>
                <c:pt idx="210">
                  <c:v>43966</c:v>
                </c:pt>
                <c:pt idx="211">
                  <c:v>43959</c:v>
                </c:pt>
                <c:pt idx="212">
                  <c:v>43952</c:v>
                </c:pt>
                <c:pt idx="213">
                  <c:v>43945</c:v>
                </c:pt>
                <c:pt idx="214">
                  <c:v>43938</c:v>
                </c:pt>
                <c:pt idx="215">
                  <c:v>43931</c:v>
                </c:pt>
                <c:pt idx="216">
                  <c:v>43924</c:v>
                </c:pt>
                <c:pt idx="217">
                  <c:v>43917</c:v>
                </c:pt>
                <c:pt idx="218">
                  <c:v>43910</c:v>
                </c:pt>
                <c:pt idx="219">
                  <c:v>43903</c:v>
                </c:pt>
                <c:pt idx="220">
                  <c:v>43896</c:v>
                </c:pt>
                <c:pt idx="221">
                  <c:v>43889</c:v>
                </c:pt>
                <c:pt idx="222">
                  <c:v>43882</c:v>
                </c:pt>
                <c:pt idx="223">
                  <c:v>43875</c:v>
                </c:pt>
                <c:pt idx="224">
                  <c:v>43868</c:v>
                </c:pt>
                <c:pt idx="225">
                  <c:v>43854</c:v>
                </c:pt>
                <c:pt idx="226">
                  <c:v>43847</c:v>
                </c:pt>
                <c:pt idx="227">
                  <c:v>43840</c:v>
                </c:pt>
                <c:pt idx="228">
                  <c:v>43833</c:v>
                </c:pt>
                <c:pt idx="229">
                  <c:v>43826</c:v>
                </c:pt>
                <c:pt idx="230">
                  <c:v>43819</c:v>
                </c:pt>
                <c:pt idx="231">
                  <c:v>43812</c:v>
                </c:pt>
                <c:pt idx="232">
                  <c:v>43805</c:v>
                </c:pt>
                <c:pt idx="233">
                  <c:v>43798</c:v>
                </c:pt>
                <c:pt idx="234">
                  <c:v>43791</c:v>
                </c:pt>
                <c:pt idx="235">
                  <c:v>43784</c:v>
                </c:pt>
                <c:pt idx="236">
                  <c:v>43777</c:v>
                </c:pt>
                <c:pt idx="237">
                  <c:v>43770</c:v>
                </c:pt>
                <c:pt idx="238">
                  <c:v>43763</c:v>
                </c:pt>
                <c:pt idx="239">
                  <c:v>43756</c:v>
                </c:pt>
                <c:pt idx="240">
                  <c:v>43749</c:v>
                </c:pt>
                <c:pt idx="241">
                  <c:v>43735</c:v>
                </c:pt>
                <c:pt idx="242">
                  <c:v>43728</c:v>
                </c:pt>
                <c:pt idx="243">
                  <c:v>43721</c:v>
                </c:pt>
                <c:pt idx="244">
                  <c:v>43714</c:v>
                </c:pt>
                <c:pt idx="245">
                  <c:v>43707</c:v>
                </c:pt>
                <c:pt idx="246">
                  <c:v>43700</c:v>
                </c:pt>
                <c:pt idx="247">
                  <c:v>43693</c:v>
                </c:pt>
                <c:pt idx="248">
                  <c:v>43686</c:v>
                </c:pt>
                <c:pt idx="249">
                  <c:v>43679</c:v>
                </c:pt>
                <c:pt idx="250">
                  <c:v>43672</c:v>
                </c:pt>
                <c:pt idx="251">
                  <c:v>43665</c:v>
                </c:pt>
                <c:pt idx="252">
                  <c:v>43658</c:v>
                </c:pt>
                <c:pt idx="253">
                  <c:v>43651</c:v>
                </c:pt>
                <c:pt idx="254">
                  <c:v>43644</c:v>
                </c:pt>
                <c:pt idx="255">
                  <c:v>43637</c:v>
                </c:pt>
                <c:pt idx="256">
                  <c:v>43630</c:v>
                </c:pt>
                <c:pt idx="257">
                  <c:v>43623</c:v>
                </c:pt>
                <c:pt idx="258">
                  <c:v>43616</c:v>
                </c:pt>
                <c:pt idx="259">
                  <c:v>43609</c:v>
                </c:pt>
                <c:pt idx="260">
                  <c:v>43602</c:v>
                </c:pt>
                <c:pt idx="261">
                  <c:v>43595</c:v>
                </c:pt>
                <c:pt idx="262">
                  <c:v>43588</c:v>
                </c:pt>
                <c:pt idx="263">
                  <c:v>43581</c:v>
                </c:pt>
              </c:numCache>
            </c:numRef>
          </c:cat>
          <c:val>
            <c:numRef>
              <c:f>'5-市场流动性'!$BG$7:$BG$270</c:f>
              <c:numCache>
                <c:formatCode>#,##0.00_ </c:formatCode>
                <c:ptCount val="264"/>
                <c:pt idx="0">
                  <c:v>67.766385096600004</c:v>
                </c:pt>
                <c:pt idx="1">
                  <c:v>37.077186869799995</c:v>
                </c:pt>
                <c:pt idx="2">
                  <c:v>38.5998677985</c:v>
                </c:pt>
                <c:pt idx="3">
                  <c:v>54.441884758500002</c:v>
                </c:pt>
                <c:pt idx="4">
                  <c:v>66.677004023199999</c:v>
                </c:pt>
                <c:pt idx="5">
                  <c:v>44.639294745299999</c:v>
                </c:pt>
                <c:pt idx="6">
                  <c:v>12.6666495236</c:v>
                </c:pt>
                <c:pt idx="7">
                  <c:v>35.563852353499996</c:v>
                </c:pt>
                <c:pt idx="8">
                  <c:v>34.393640740400002</c:v>
                </c:pt>
                <c:pt idx="9">
                  <c:v>105.27217462470001</c:v>
                </c:pt>
                <c:pt idx="10">
                  <c:v>31.251388897800005</c:v>
                </c:pt>
                <c:pt idx="11">
                  <c:v>10.84438799</c:v>
                </c:pt>
                <c:pt idx="12">
                  <c:v>22.187243190500002</c:v>
                </c:pt>
                <c:pt idx="13">
                  <c:v>56.769832826600002</c:v>
                </c:pt>
                <c:pt idx="14">
                  <c:v>70.915029553799997</c:v>
                </c:pt>
                <c:pt idx="15">
                  <c:v>54.878825425999999</c:v>
                </c:pt>
                <c:pt idx="16">
                  <c:v>176.44201807770003</c:v>
                </c:pt>
                <c:pt idx="17">
                  <c:v>13.603393778300001</c:v>
                </c:pt>
                <c:pt idx="18">
                  <c:v>4.9678134120999999</c:v>
                </c:pt>
                <c:pt idx="19">
                  <c:v>34.865276702800003</c:v>
                </c:pt>
                <c:pt idx="20">
                  <c:v>56.075972805799999</c:v>
                </c:pt>
                <c:pt idx="21">
                  <c:v>52.265953998099995</c:v>
                </c:pt>
                <c:pt idx="22">
                  <c:v>21.609762554099998</c:v>
                </c:pt>
                <c:pt idx="23">
                  <c:v>16.728681005600002</c:v>
                </c:pt>
                <c:pt idx="24">
                  <c:v>7.6012763722000001</c:v>
                </c:pt>
                <c:pt idx="25">
                  <c:v>117.5737335197</c:v>
                </c:pt>
                <c:pt idx="26">
                  <c:v>54.7694504997</c:v>
                </c:pt>
                <c:pt idx="27">
                  <c:v>24.777164319899999</c:v>
                </c:pt>
                <c:pt idx="28">
                  <c:v>71.560357376599995</c:v>
                </c:pt>
                <c:pt idx="29">
                  <c:v>105.91605701489999</c:v>
                </c:pt>
                <c:pt idx="30">
                  <c:v>47.1405433706</c:v>
                </c:pt>
                <c:pt idx="31">
                  <c:v>25.505080122000003</c:v>
                </c:pt>
                <c:pt idx="32">
                  <c:v>81.836737474499998</c:v>
                </c:pt>
                <c:pt idx="33">
                  <c:v>64.608242386699999</c:v>
                </c:pt>
                <c:pt idx="34">
                  <c:v>24.8945228985</c:v>
                </c:pt>
                <c:pt idx="35">
                  <c:v>17.461739931499999</c:v>
                </c:pt>
                <c:pt idx="36">
                  <c:v>15.8217885398</c:v>
                </c:pt>
                <c:pt idx="37">
                  <c:v>68.057901238599996</c:v>
                </c:pt>
                <c:pt idx="38">
                  <c:v>40.007568732099998</c:v>
                </c:pt>
                <c:pt idx="39">
                  <c:v>47.734371891599999</c:v>
                </c:pt>
                <c:pt idx="40">
                  <c:v>113.22098315030001</c:v>
                </c:pt>
                <c:pt idx="41">
                  <c:v>24.280621696700003</c:v>
                </c:pt>
                <c:pt idx="42">
                  <c:v>80.606680577899994</c:v>
                </c:pt>
                <c:pt idx="43">
                  <c:v>26.040332254900001</c:v>
                </c:pt>
                <c:pt idx="44">
                  <c:v>19.800201097999999</c:v>
                </c:pt>
                <c:pt idx="45">
                  <c:v>40.223077127099998</c:v>
                </c:pt>
                <c:pt idx="46">
                  <c:v>90.235069788099992</c:v>
                </c:pt>
                <c:pt idx="47">
                  <c:v>51.444291716000002</c:v>
                </c:pt>
                <c:pt idx="48">
                  <c:v>31.448056208499999</c:v>
                </c:pt>
                <c:pt idx="49">
                  <c:v>25.870098447899998</c:v>
                </c:pt>
                <c:pt idx="50">
                  <c:v>60.332345690099999</c:v>
                </c:pt>
                <c:pt idx="51">
                  <c:v>70.528900754700004</c:v>
                </c:pt>
                <c:pt idx="52">
                  <c:v>51.002557452399998</c:v>
                </c:pt>
                <c:pt idx="53">
                  <c:v>24.259617509599998</c:v>
                </c:pt>
                <c:pt idx="54">
                  <c:v>95.980820246799993</c:v>
                </c:pt>
                <c:pt idx="55">
                  <c:v>84.338174867699991</c:v>
                </c:pt>
                <c:pt idx="56">
                  <c:v>60.627079528099998</c:v>
                </c:pt>
                <c:pt idx="57">
                  <c:v>34.2756518439</c:v>
                </c:pt>
                <c:pt idx="58">
                  <c:v>94.654431121599998</c:v>
                </c:pt>
                <c:pt idx="59">
                  <c:v>175.67392496139999</c:v>
                </c:pt>
                <c:pt idx="60">
                  <c:v>27.454497102399998</c:v>
                </c:pt>
                <c:pt idx="61">
                  <c:v>21.9258510005</c:v>
                </c:pt>
                <c:pt idx="62">
                  <c:v>34.123639735799998</c:v>
                </c:pt>
                <c:pt idx="63">
                  <c:v>83.222113413799988</c:v>
                </c:pt>
                <c:pt idx="64">
                  <c:v>77.846114623600002</c:v>
                </c:pt>
                <c:pt idx="65">
                  <c:v>113.37396388320001</c:v>
                </c:pt>
                <c:pt idx="66">
                  <c:v>98.018480083300005</c:v>
                </c:pt>
                <c:pt idx="67">
                  <c:v>176.84947237799997</c:v>
                </c:pt>
                <c:pt idx="68">
                  <c:v>78.848123928299998</c:v>
                </c:pt>
                <c:pt idx="69">
                  <c:v>118.6953983898</c:v>
                </c:pt>
                <c:pt idx="70">
                  <c:v>42.1481588296</c:v>
                </c:pt>
                <c:pt idx="71">
                  <c:v>16.574059093300001</c:v>
                </c:pt>
                <c:pt idx="72">
                  <c:v>136.25582446769999</c:v>
                </c:pt>
                <c:pt idx="73">
                  <c:v>32.191126081899995</c:v>
                </c:pt>
                <c:pt idx="74">
                  <c:v>9.6017713546000003</c:v>
                </c:pt>
                <c:pt idx="75">
                  <c:v>55.069162233000007</c:v>
                </c:pt>
                <c:pt idx="76">
                  <c:v>150.33536524030001</c:v>
                </c:pt>
                <c:pt idx="77">
                  <c:v>62.4501909974</c:v>
                </c:pt>
                <c:pt idx="78">
                  <c:v>24.5476290127</c:v>
                </c:pt>
                <c:pt idx="79">
                  <c:v>72.2736944464</c:v>
                </c:pt>
                <c:pt idx="80">
                  <c:v>77.411952978300008</c:v>
                </c:pt>
                <c:pt idx="81">
                  <c:v>43.717033659000002</c:v>
                </c:pt>
                <c:pt idx="82">
                  <c:v>38.501104264000006</c:v>
                </c:pt>
                <c:pt idx="83">
                  <c:v>54.053426474600002</c:v>
                </c:pt>
                <c:pt idx="84">
                  <c:v>23.460308721700002</c:v>
                </c:pt>
                <c:pt idx="85">
                  <c:v>124.49508359480001</c:v>
                </c:pt>
                <c:pt idx="86">
                  <c:v>38.274497314100003</c:v>
                </c:pt>
                <c:pt idx="87">
                  <c:v>148.71666318159998</c:v>
                </c:pt>
                <c:pt idx="88">
                  <c:v>53.126703075500004</c:v>
                </c:pt>
                <c:pt idx="89">
                  <c:v>59.034192142199998</c:v>
                </c:pt>
                <c:pt idx="90">
                  <c:v>99.835250840499995</c:v>
                </c:pt>
                <c:pt idx="91">
                  <c:v>126.48710093359999</c:v>
                </c:pt>
                <c:pt idx="92">
                  <c:v>105.5618858031</c:v>
                </c:pt>
                <c:pt idx="93">
                  <c:v>104.6958288065</c:v>
                </c:pt>
                <c:pt idx="94">
                  <c:v>33.197134970000008</c:v>
                </c:pt>
                <c:pt idx="95">
                  <c:v>131.21556750730002</c:v>
                </c:pt>
                <c:pt idx="96">
                  <c:v>392.48266554859998</c:v>
                </c:pt>
                <c:pt idx="97">
                  <c:v>95.416589685599988</c:v>
                </c:pt>
                <c:pt idx="98">
                  <c:v>172.50935002670002</c:v>
                </c:pt>
                <c:pt idx="99">
                  <c:v>122.0660081537</c:v>
                </c:pt>
                <c:pt idx="100">
                  <c:v>113.8910406549</c:v>
                </c:pt>
                <c:pt idx="101">
                  <c:v>33.336229942700001</c:v>
                </c:pt>
                <c:pt idx="102">
                  <c:v>48.891878582799997</c:v>
                </c:pt>
                <c:pt idx="103">
                  <c:v>54.374645713599989</c:v>
                </c:pt>
                <c:pt idx="104">
                  <c:v>216.93435800929996</c:v>
                </c:pt>
                <c:pt idx="105">
                  <c:v>39.572712432199999</c:v>
                </c:pt>
                <c:pt idx="106">
                  <c:v>26.684315959400003</c:v>
                </c:pt>
                <c:pt idx="107">
                  <c:v>16.108173432199997</c:v>
                </c:pt>
                <c:pt idx="108">
                  <c:v>26.105535479700002</c:v>
                </c:pt>
                <c:pt idx="109">
                  <c:v>57.496521917100004</c:v>
                </c:pt>
                <c:pt idx="110">
                  <c:v>30.043268325300005</c:v>
                </c:pt>
                <c:pt idx="111">
                  <c:v>23.053616295400001</c:v>
                </c:pt>
                <c:pt idx="112">
                  <c:v>33.109377936100003</c:v>
                </c:pt>
                <c:pt idx="113">
                  <c:v>71.578046512300006</c:v>
                </c:pt>
                <c:pt idx="114">
                  <c:v>65.625945230799999</c:v>
                </c:pt>
                <c:pt idx="115">
                  <c:v>47.884802176599997</c:v>
                </c:pt>
                <c:pt idx="116">
                  <c:v>112.43320130010001</c:v>
                </c:pt>
                <c:pt idx="117">
                  <c:v>155.8542663433</c:v>
                </c:pt>
                <c:pt idx="118">
                  <c:v>107.85385647460001</c:v>
                </c:pt>
                <c:pt idx="119">
                  <c:v>39.312652959600001</c:v>
                </c:pt>
                <c:pt idx="120">
                  <c:v>69.766414862399998</c:v>
                </c:pt>
                <c:pt idx="121">
                  <c:v>398.944671572</c:v>
                </c:pt>
                <c:pt idx="122">
                  <c:v>371.21478648660002</c:v>
                </c:pt>
                <c:pt idx="123">
                  <c:v>181.32727305269998</c:v>
                </c:pt>
                <c:pt idx="124">
                  <c:v>74.314312782499997</c:v>
                </c:pt>
                <c:pt idx="125">
                  <c:v>258.88963019529996</c:v>
                </c:pt>
                <c:pt idx="126">
                  <c:v>280.49561932450001</c:v>
                </c:pt>
                <c:pt idx="127">
                  <c:v>185.32355105440001</c:v>
                </c:pt>
                <c:pt idx="128">
                  <c:v>444.6456253417</c:v>
                </c:pt>
                <c:pt idx="129">
                  <c:v>224.57934143270001</c:v>
                </c:pt>
                <c:pt idx="130">
                  <c:v>274.66774862890003</c:v>
                </c:pt>
                <c:pt idx="131">
                  <c:v>236.32643581130003</c:v>
                </c:pt>
                <c:pt idx="132">
                  <c:v>262.1871145897</c:v>
                </c:pt>
                <c:pt idx="133">
                  <c:v>282.79861203529998</c:v>
                </c:pt>
                <c:pt idx="134">
                  <c:v>554.70559639869998</c:v>
                </c:pt>
                <c:pt idx="135">
                  <c:v>62.978745820299999</c:v>
                </c:pt>
                <c:pt idx="136">
                  <c:v>78.456139094600005</c:v>
                </c:pt>
                <c:pt idx="137">
                  <c:v>12.7431601708</c:v>
                </c:pt>
                <c:pt idx="138">
                  <c:v>291.86551243579999</c:v>
                </c:pt>
                <c:pt idx="139">
                  <c:v>262.16676541470002</c:v>
                </c:pt>
                <c:pt idx="140">
                  <c:v>451.68924014800001</c:v>
                </c:pt>
                <c:pt idx="141">
                  <c:v>350.86462821260005</c:v>
                </c:pt>
                <c:pt idx="142">
                  <c:v>337.72851743899997</c:v>
                </c:pt>
                <c:pt idx="143">
                  <c:v>645.33514405360006</c:v>
                </c:pt>
                <c:pt idx="144">
                  <c:v>349.49016219820004</c:v>
                </c:pt>
                <c:pt idx="145">
                  <c:v>446.61416761629999</c:v>
                </c:pt>
                <c:pt idx="146">
                  <c:v>319.68163798140006</c:v>
                </c:pt>
                <c:pt idx="147">
                  <c:v>550.54248325629999</c:v>
                </c:pt>
                <c:pt idx="148">
                  <c:v>690.36229665179997</c:v>
                </c:pt>
                <c:pt idx="149">
                  <c:v>343.28493857720002</c:v>
                </c:pt>
                <c:pt idx="150">
                  <c:v>252.27282230399999</c:v>
                </c:pt>
                <c:pt idx="151">
                  <c:v>279.18051984350001</c:v>
                </c:pt>
                <c:pt idx="152">
                  <c:v>432.13714039019999</c:v>
                </c:pt>
                <c:pt idx="153">
                  <c:v>328.81724465280001</c:v>
                </c:pt>
                <c:pt idx="154">
                  <c:v>612.80107631939995</c:v>
                </c:pt>
                <c:pt idx="155">
                  <c:v>261.07111171279996</c:v>
                </c:pt>
                <c:pt idx="156">
                  <c:v>370.94077054339999</c:v>
                </c:pt>
                <c:pt idx="157">
                  <c:v>129.48226244609998</c:v>
                </c:pt>
                <c:pt idx="158">
                  <c:v>341.3305452509</c:v>
                </c:pt>
                <c:pt idx="159">
                  <c:v>60.104838894699995</c:v>
                </c:pt>
                <c:pt idx="160">
                  <c:v>479.01334159779998</c:v>
                </c:pt>
                <c:pt idx="161">
                  <c:v>166.21763670739998</c:v>
                </c:pt>
                <c:pt idx="162">
                  <c:v>77.842023616099993</c:v>
                </c:pt>
                <c:pt idx="163">
                  <c:v>114.2687772032</c:v>
                </c:pt>
                <c:pt idx="164">
                  <c:v>147.20043225399999</c:v>
                </c:pt>
                <c:pt idx="165">
                  <c:v>365.63147450730003</c:v>
                </c:pt>
                <c:pt idx="166">
                  <c:v>335.82277067940004</c:v>
                </c:pt>
                <c:pt idx="167">
                  <c:v>521.74793467150005</c:v>
                </c:pt>
                <c:pt idx="168">
                  <c:v>941.26619684109994</c:v>
                </c:pt>
                <c:pt idx="169">
                  <c:v>596.32525927020004</c:v>
                </c:pt>
                <c:pt idx="170">
                  <c:v>99.074688839499998</c:v>
                </c:pt>
                <c:pt idx="171">
                  <c:v>854.84842331089999</c:v>
                </c:pt>
                <c:pt idx="172">
                  <c:v>1117.0034587006</c:v>
                </c:pt>
                <c:pt idx="173">
                  <c:v>913.12849836290002</c:v>
                </c:pt>
                <c:pt idx="174">
                  <c:v>1202.3253426679003</c:v>
                </c:pt>
                <c:pt idx="175">
                  <c:v>1474.8696386034999</c:v>
                </c:pt>
                <c:pt idx="176">
                  <c:v>861.61024598419999</c:v>
                </c:pt>
                <c:pt idx="177">
                  <c:v>257.74546568929998</c:v>
                </c:pt>
                <c:pt idx="178">
                  <c:v>350.37011456829998</c:v>
                </c:pt>
                <c:pt idx="179">
                  <c:v>570.19439973809995</c:v>
                </c:pt>
                <c:pt idx="180">
                  <c:v>391.81441268019995</c:v>
                </c:pt>
                <c:pt idx="181">
                  <c:v>210.94698927510001</c:v>
                </c:pt>
                <c:pt idx="182">
                  <c:v>745.06674387609996</c:v>
                </c:pt>
                <c:pt idx="183">
                  <c:v>369.86187914750002</c:v>
                </c:pt>
                <c:pt idx="184">
                  <c:v>329.92198938949997</c:v>
                </c:pt>
                <c:pt idx="185">
                  <c:v>510.20923095659998</c:v>
                </c:pt>
                <c:pt idx="186">
                  <c:v>503.19049683439999</c:v>
                </c:pt>
                <c:pt idx="187">
                  <c:v>459.06428083800006</c:v>
                </c:pt>
                <c:pt idx="188">
                  <c:v>494.42107268749999</c:v>
                </c:pt>
                <c:pt idx="189">
                  <c:v>120.01816363250001</c:v>
                </c:pt>
                <c:pt idx="190">
                  <c:v>563.44604159030007</c:v>
                </c:pt>
                <c:pt idx="191">
                  <c:v>328.0516779948</c:v>
                </c:pt>
                <c:pt idx="192">
                  <c:v>483.20738123429999</c:v>
                </c:pt>
                <c:pt idx="193">
                  <c:v>604.02592740089995</c:v>
                </c:pt>
                <c:pt idx="194">
                  <c:v>202.05959288240001</c:v>
                </c:pt>
                <c:pt idx="195">
                  <c:v>756.8302972649999</c:v>
                </c:pt>
                <c:pt idx="196">
                  <c:v>415.99697203759996</c:v>
                </c:pt>
                <c:pt idx="197">
                  <c:v>643.58437341419994</c:v>
                </c:pt>
                <c:pt idx="198">
                  <c:v>555.58359541999994</c:v>
                </c:pt>
                <c:pt idx="199">
                  <c:v>586.60488267410005</c:v>
                </c:pt>
                <c:pt idx="200">
                  <c:v>782.48796380659996</c:v>
                </c:pt>
                <c:pt idx="201">
                  <c:v>1051.6276257763</c:v>
                </c:pt>
                <c:pt idx="202">
                  <c:v>1183.4630581406</c:v>
                </c:pt>
                <c:pt idx="203">
                  <c:v>135.89116666960001</c:v>
                </c:pt>
                <c:pt idx="204">
                  <c:v>233.42839870009999</c:v>
                </c:pt>
                <c:pt idx="205">
                  <c:v>667.95995314779998</c:v>
                </c:pt>
                <c:pt idx="206">
                  <c:v>500.61850887059995</c:v>
                </c:pt>
                <c:pt idx="207">
                  <c:v>115.1672718345</c:v>
                </c:pt>
                <c:pt idx="208">
                  <c:v>334.34863016179997</c:v>
                </c:pt>
                <c:pt idx="209">
                  <c:v>647.0988018603</c:v>
                </c:pt>
                <c:pt idx="210">
                  <c:v>138.8384928136</c:v>
                </c:pt>
                <c:pt idx="211">
                  <c:v>77.120263523399998</c:v>
                </c:pt>
                <c:pt idx="212">
                  <c:v>135.434827708</c:v>
                </c:pt>
                <c:pt idx="213">
                  <c:v>150.95965207649999</c:v>
                </c:pt>
                <c:pt idx="214">
                  <c:v>151.41617985209999</c:v>
                </c:pt>
                <c:pt idx="215">
                  <c:v>47.4909885565</c:v>
                </c:pt>
                <c:pt idx="216">
                  <c:v>74.475629152300002</c:v>
                </c:pt>
                <c:pt idx="217">
                  <c:v>196.43485452380003</c:v>
                </c:pt>
                <c:pt idx="218">
                  <c:v>463.24886537630005</c:v>
                </c:pt>
                <c:pt idx="219">
                  <c:v>353.70760007629997</c:v>
                </c:pt>
                <c:pt idx="220">
                  <c:v>469.14790780510003</c:v>
                </c:pt>
                <c:pt idx="221">
                  <c:v>284.73810847189998</c:v>
                </c:pt>
                <c:pt idx="222">
                  <c:v>718.36806648530001</c:v>
                </c:pt>
                <c:pt idx="223">
                  <c:v>173.33832010129998</c:v>
                </c:pt>
                <c:pt idx="224">
                  <c:v>19.6265442053</c:v>
                </c:pt>
                <c:pt idx="225">
                  <c:v>479.25223637389996</c:v>
                </c:pt>
                <c:pt idx="226">
                  <c:v>318.56303217520002</c:v>
                </c:pt>
                <c:pt idx="227">
                  <c:v>202.9244268214</c:v>
                </c:pt>
                <c:pt idx="228">
                  <c:v>148.29544631890002</c:v>
                </c:pt>
                <c:pt idx="229">
                  <c:v>341.56363315680005</c:v>
                </c:pt>
                <c:pt idx="230">
                  <c:v>184.68269280359999</c:v>
                </c:pt>
                <c:pt idx="231">
                  <c:v>63.427262555399999</c:v>
                </c:pt>
                <c:pt idx="232">
                  <c:v>71.600949601699995</c:v>
                </c:pt>
                <c:pt idx="233">
                  <c:v>50.890420889699996</c:v>
                </c:pt>
                <c:pt idx="234">
                  <c:v>127.2426556171</c:v>
                </c:pt>
                <c:pt idx="235">
                  <c:v>98.295752963599995</c:v>
                </c:pt>
                <c:pt idx="236">
                  <c:v>405.22561641359999</c:v>
                </c:pt>
                <c:pt idx="237">
                  <c:v>68.8561321822</c:v>
                </c:pt>
                <c:pt idx="238">
                  <c:v>20.511181229099996</c:v>
                </c:pt>
                <c:pt idx="239">
                  <c:v>141.724112924</c:v>
                </c:pt>
                <c:pt idx="240">
                  <c:v>74.893460410000003</c:v>
                </c:pt>
                <c:pt idx="241">
                  <c:v>209.56848162590001</c:v>
                </c:pt>
                <c:pt idx="242">
                  <c:v>583.8052951615</c:v>
                </c:pt>
                <c:pt idx="243">
                  <c:v>83.847834970800008</c:v>
                </c:pt>
                <c:pt idx="244">
                  <c:v>142.90095002499999</c:v>
                </c:pt>
                <c:pt idx="245">
                  <c:v>21.789149974499999</c:v>
                </c:pt>
                <c:pt idx="246">
                  <c:v>66.109649992200005</c:v>
                </c:pt>
                <c:pt idx="247">
                  <c:v>18.044061165999999</c:v>
                </c:pt>
                <c:pt idx="248">
                  <c:v>16.0630353096</c:v>
                </c:pt>
                <c:pt idx="249">
                  <c:v>138.65685336179999</c:v>
                </c:pt>
                <c:pt idx="250">
                  <c:v>153.55109077669999</c:v>
                </c:pt>
                <c:pt idx="251">
                  <c:v>62.361132895200001</c:v>
                </c:pt>
                <c:pt idx="252">
                  <c:v>32.480016473399999</c:v>
                </c:pt>
                <c:pt idx="253">
                  <c:v>51.966021842399996</c:v>
                </c:pt>
                <c:pt idx="254">
                  <c:v>67.042976879299999</c:v>
                </c:pt>
                <c:pt idx="255">
                  <c:v>23.7444471592</c:v>
                </c:pt>
                <c:pt idx="256">
                  <c:v>129.74033974650001</c:v>
                </c:pt>
                <c:pt idx="257">
                  <c:v>45.908807263099995</c:v>
                </c:pt>
                <c:pt idx="258">
                  <c:v>65.424118387199997</c:v>
                </c:pt>
                <c:pt idx="259">
                  <c:v>126.90265303539999</c:v>
                </c:pt>
                <c:pt idx="260">
                  <c:v>14.622137672299999</c:v>
                </c:pt>
                <c:pt idx="261">
                  <c:v>112.78222194530001</c:v>
                </c:pt>
                <c:pt idx="262">
                  <c:v>39.021585379499996</c:v>
                </c:pt>
                <c:pt idx="263">
                  <c:v>158.44339296940001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2D9-4EAE-8AB2-C110209427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61"/>
        <c:overlap val="-100"/>
        <c:axId val="896904704"/>
        <c:axId val="896899264"/>
      </c:barChart>
      <c:dateAx>
        <c:axId val="896904704"/>
        <c:scaling>
          <c:orientation val="minMax"/>
        </c:scaling>
        <c:delete val="0"/>
        <c:axPos val="b"/>
        <c:numFmt formatCode="yyyy\-mm" sourceLinked="0"/>
        <c:majorTickMark val="in"/>
        <c:minorTickMark val="none"/>
        <c:tickLblPos val="nextTo"/>
        <c:spPr>
          <a:noFill/>
          <a:ln w="9525" cap="flat" cmpd="sng" algn="ctr">
            <a:solidFill>
              <a:schemeClr val="bg1">
                <a:lumMod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lang="zh-CN"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/>
                <a:ea typeface="Arial" panose="020B0604020202020204"/>
                <a:cs typeface="Arial" panose="020B0604020202020204"/>
              </a:defRPr>
            </a:pPr>
            <a:endParaRPr lang="zh-CN"/>
          </a:p>
        </c:txPr>
        <c:crossAx val="896899264"/>
        <c:crosses val="autoZero"/>
        <c:auto val="0"/>
        <c:lblOffset val="100"/>
        <c:baseTimeUnit val="days"/>
      </c:dateAx>
      <c:valAx>
        <c:axId val="896899264"/>
        <c:scaling>
          <c:orientation val="minMax"/>
        </c:scaling>
        <c:delete val="0"/>
        <c:axPos val="l"/>
        <c:numFmt formatCode="#,##0_);[Red]\(#,##0\)" sourceLinked="0"/>
        <c:majorTickMark val="in"/>
        <c:minorTickMark val="none"/>
        <c:tickLblPos val="nextTo"/>
        <c:spPr>
          <a:noFill/>
          <a:ln>
            <a:solidFill>
              <a:schemeClr val="bg1">
                <a:lumMod val="8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/>
                <a:ea typeface="Arial" panose="020B0604020202020204"/>
                <a:cs typeface="Arial" panose="020B0604020202020204"/>
              </a:defRPr>
            </a:pPr>
            <a:endParaRPr lang="zh-CN"/>
          </a:p>
        </c:txPr>
        <c:crossAx val="896904704"/>
        <c:crosses val="autoZero"/>
        <c:crossBetween val="between"/>
      </c:valAx>
      <c:spPr>
        <a:solidFill>
          <a:srgbClr val="FFFFFF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500" b="0" i="0" u="none" strike="noStrike" baseline="0">
          <a:latin typeface="Arial" panose="020B0604020202020204"/>
          <a:ea typeface="Arial" panose="020B0604020202020204"/>
          <a:cs typeface="Arial" panose="020B0604020202020204"/>
        </a:defRPr>
      </a:pPr>
      <a:endParaRPr lang="zh-CN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宏观数据!$V$20</c:f>
              <c:strCache>
                <c:ptCount val="1"/>
                <c:pt idx="0">
                  <c:v>美国:供应管理协会(ISM):制造业PMI</c:v>
                </c:pt>
              </c:strCache>
            </c:strRef>
          </c:tx>
          <c:spPr>
            <a:ln w="12700" cap="rnd">
              <a:solidFill>
                <a:srgbClr val="002060"/>
              </a:solidFill>
              <a:round/>
            </a:ln>
            <a:effectLst/>
          </c:spPr>
          <c:marker>
            <c:symbol val="none"/>
          </c:marker>
          <c:cat>
            <c:numRef>
              <c:f>宏观数据!$U$23:$U$58</c:f>
              <c:numCache>
                <c:formatCode>yyyy\-mm;@</c:formatCode>
                <c:ptCount val="36"/>
                <c:pt idx="0">
                  <c:v>45473</c:v>
                </c:pt>
                <c:pt idx="1">
                  <c:v>45443</c:v>
                </c:pt>
                <c:pt idx="2">
                  <c:v>45412</c:v>
                </c:pt>
                <c:pt idx="3">
                  <c:v>45382</c:v>
                </c:pt>
                <c:pt idx="4">
                  <c:v>45351</c:v>
                </c:pt>
                <c:pt idx="5">
                  <c:v>45322</c:v>
                </c:pt>
                <c:pt idx="6">
                  <c:v>45291</c:v>
                </c:pt>
                <c:pt idx="7">
                  <c:v>45260</c:v>
                </c:pt>
                <c:pt idx="8">
                  <c:v>45230</c:v>
                </c:pt>
                <c:pt idx="9">
                  <c:v>45199</c:v>
                </c:pt>
                <c:pt idx="10">
                  <c:v>45169</c:v>
                </c:pt>
                <c:pt idx="11">
                  <c:v>45138</c:v>
                </c:pt>
                <c:pt idx="12">
                  <c:v>45107</c:v>
                </c:pt>
                <c:pt idx="13">
                  <c:v>45077</c:v>
                </c:pt>
                <c:pt idx="14">
                  <c:v>45046</c:v>
                </c:pt>
                <c:pt idx="15">
                  <c:v>45016</c:v>
                </c:pt>
                <c:pt idx="16">
                  <c:v>44985</c:v>
                </c:pt>
                <c:pt idx="17">
                  <c:v>44957</c:v>
                </c:pt>
                <c:pt idx="18">
                  <c:v>44926</c:v>
                </c:pt>
                <c:pt idx="19">
                  <c:v>44895</c:v>
                </c:pt>
                <c:pt idx="20">
                  <c:v>44865</c:v>
                </c:pt>
                <c:pt idx="21">
                  <c:v>44834</c:v>
                </c:pt>
                <c:pt idx="22">
                  <c:v>44804</c:v>
                </c:pt>
                <c:pt idx="23">
                  <c:v>44773</c:v>
                </c:pt>
                <c:pt idx="24">
                  <c:v>44742</c:v>
                </c:pt>
                <c:pt idx="25">
                  <c:v>44712</c:v>
                </c:pt>
                <c:pt idx="26">
                  <c:v>44681</c:v>
                </c:pt>
                <c:pt idx="27">
                  <c:v>44651</c:v>
                </c:pt>
                <c:pt idx="28">
                  <c:v>44620</c:v>
                </c:pt>
                <c:pt idx="29">
                  <c:v>44592</c:v>
                </c:pt>
                <c:pt idx="30">
                  <c:v>44561</c:v>
                </c:pt>
                <c:pt idx="31">
                  <c:v>44530</c:v>
                </c:pt>
                <c:pt idx="32">
                  <c:v>44500</c:v>
                </c:pt>
                <c:pt idx="33">
                  <c:v>44469</c:v>
                </c:pt>
                <c:pt idx="34">
                  <c:v>44439</c:v>
                </c:pt>
                <c:pt idx="35">
                  <c:v>44408</c:v>
                </c:pt>
              </c:numCache>
            </c:numRef>
          </c:cat>
          <c:val>
            <c:numRef>
              <c:f>宏观数据!$V$23:$V$58</c:f>
              <c:numCache>
                <c:formatCode>0.00_ </c:formatCode>
                <c:ptCount val="36"/>
                <c:pt idx="0">
                  <c:v>48.5</c:v>
                </c:pt>
                <c:pt idx="1">
                  <c:v>48.7</c:v>
                </c:pt>
                <c:pt idx="2">
                  <c:v>49.2</c:v>
                </c:pt>
                <c:pt idx="3">
                  <c:v>50.3</c:v>
                </c:pt>
                <c:pt idx="4">
                  <c:v>47.8</c:v>
                </c:pt>
                <c:pt idx="5">
                  <c:v>49.1</c:v>
                </c:pt>
                <c:pt idx="6">
                  <c:v>47.1</c:v>
                </c:pt>
                <c:pt idx="7">
                  <c:v>46.6</c:v>
                </c:pt>
                <c:pt idx="8">
                  <c:v>46.9</c:v>
                </c:pt>
                <c:pt idx="9">
                  <c:v>48.6</c:v>
                </c:pt>
                <c:pt idx="10">
                  <c:v>47.6</c:v>
                </c:pt>
                <c:pt idx="11">
                  <c:v>46.5</c:v>
                </c:pt>
                <c:pt idx="12">
                  <c:v>46.4</c:v>
                </c:pt>
                <c:pt idx="13">
                  <c:v>46.6</c:v>
                </c:pt>
                <c:pt idx="14">
                  <c:v>47</c:v>
                </c:pt>
                <c:pt idx="15">
                  <c:v>47.8</c:v>
                </c:pt>
                <c:pt idx="16">
                  <c:v>47.7</c:v>
                </c:pt>
                <c:pt idx="17">
                  <c:v>47.4</c:v>
                </c:pt>
                <c:pt idx="18">
                  <c:v>46.7</c:v>
                </c:pt>
                <c:pt idx="19">
                  <c:v>49</c:v>
                </c:pt>
                <c:pt idx="20">
                  <c:v>49</c:v>
                </c:pt>
                <c:pt idx="21">
                  <c:v>50.9</c:v>
                </c:pt>
                <c:pt idx="22">
                  <c:v>52.8</c:v>
                </c:pt>
                <c:pt idx="23">
                  <c:v>52.8</c:v>
                </c:pt>
                <c:pt idx="24">
                  <c:v>53</c:v>
                </c:pt>
                <c:pt idx="25">
                  <c:v>56.1</c:v>
                </c:pt>
                <c:pt idx="26">
                  <c:v>55.4</c:v>
                </c:pt>
                <c:pt idx="27">
                  <c:v>57.1</c:v>
                </c:pt>
                <c:pt idx="28">
                  <c:v>58.6</c:v>
                </c:pt>
                <c:pt idx="29">
                  <c:v>57.6</c:v>
                </c:pt>
                <c:pt idx="30">
                  <c:v>58.7</c:v>
                </c:pt>
                <c:pt idx="31">
                  <c:v>61.1</c:v>
                </c:pt>
                <c:pt idx="32">
                  <c:v>60.8</c:v>
                </c:pt>
                <c:pt idx="33">
                  <c:v>61.1</c:v>
                </c:pt>
                <c:pt idx="34">
                  <c:v>59.9</c:v>
                </c:pt>
                <c:pt idx="35">
                  <c:v>59.5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宏观数据!$W$20</c:f>
              <c:strCache>
                <c:ptCount val="1"/>
                <c:pt idx="0">
                  <c:v>美国:ISM:服务业PMI</c:v>
                </c:pt>
              </c:strCache>
            </c:strRef>
          </c:tx>
          <c:spPr>
            <a:ln w="127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numRef>
              <c:f>宏观数据!$U$23:$U$58</c:f>
              <c:numCache>
                <c:formatCode>yyyy\-mm;@</c:formatCode>
                <c:ptCount val="36"/>
                <c:pt idx="0">
                  <c:v>45473</c:v>
                </c:pt>
                <c:pt idx="1">
                  <c:v>45443</c:v>
                </c:pt>
                <c:pt idx="2">
                  <c:v>45412</c:v>
                </c:pt>
                <c:pt idx="3">
                  <c:v>45382</c:v>
                </c:pt>
                <c:pt idx="4">
                  <c:v>45351</c:v>
                </c:pt>
                <c:pt idx="5">
                  <c:v>45322</c:v>
                </c:pt>
                <c:pt idx="6">
                  <c:v>45291</c:v>
                </c:pt>
                <c:pt idx="7">
                  <c:v>45260</c:v>
                </c:pt>
                <c:pt idx="8">
                  <c:v>45230</c:v>
                </c:pt>
                <c:pt idx="9">
                  <c:v>45199</c:v>
                </c:pt>
                <c:pt idx="10">
                  <c:v>45169</c:v>
                </c:pt>
                <c:pt idx="11">
                  <c:v>45138</c:v>
                </c:pt>
                <c:pt idx="12">
                  <c:v>45107</c:v>
                </c:pt>
                <c:pt idx="13">
                  <c:v>45077</c:v>
                </c:pt>
                <c:pt idx="14">
                  <c:v>45046</c:v>
                </c:pt>
                <c:pt idx="15">
                  <c:v>45016</c:v>
                </c:pt>
                <c:pt idx="16">
                  <c:v>44985</c:v>
                </c:pt>
                <c:pt idx="17">
                  <c:v>44957</c:v>
                </c:pt>
                <c:pt idx="18">
                  <c:v>44926</c:v>
                </c:pt>
                <c:pt idx="19">
                  <c:v>44895</c:v>
                </c:pt>
                <c:pt idx="20">
                  <c:v>44865</c:v>
                </c:pt>
                <c:pt idx="21">
                  <c:v>44834</c:v>
                </c:pt>
                <c:pt idx="22">
                  <c:v>44804</c:v>
                </c:pt>
                <c:pt idx="23">
                  <c:v>44773</c:v>
                </c:pt>
                <c:pt idx="24">
                  <c:v>44742</c:v>
                </c:pt>
                <c:pt idx="25">
                  <c:v>44712</c:v>
                </c:pt>
                <c:pt idx="26">
                  <c:v>44681</c:v>
                </c:pt>
                <c:pt idx="27">
                  <c:v>44651</c:v>
                </c:pt>
                <c:pt idx="28">
                  <c:v>44620</c:v>
                </c:pt>
                <c:pt idx="29">
                  <c:v>44592</c:v>
                </c:pt>
                <c:pt idx="30">
                  <c:v>44561</c:v>
                </c:pt>
                <c:pt idx="31">
                  <c:v>44530</c:v>
                </c:pt>
                <c:pt idx="32">
                  <c:v>44500</c:v>
                </c:pt>
                <c:pt idx="33">
                  <c:v>44469</c:v>
                </c:pt>
                <c:pt idx="34">
                  <c:v>44439</c:v>
                </c:pt>
                <c:pt idx="35">
                  <c:v>44408</c:v>
                </c:pt>
              </c:numCache>
            </c:numRef>
          </c:cat>
          <c:val>
            <c:numRef>
              <c:f>宏观数据!$W$23:$W$58</c:f>
              <c:numCache>
                <c:formatCode>0.00_ </c:formatCode>
                <c:ptCount val="36"/>
                <c:pt idx="0">
                  <c:v>48.8</c:v>
                </c:pt>
                <c:pt idx="1">
                  <c:v>53.8</c:v>
                </c:pt>
                <c:pt idx="2">
                  <c:v>49.4</c:v>
                </c:pt>
                <c:pt idx="3">
                  <c:v>51.4</c:v>
                </c:pt>
                <c:pt idx="4">
                  <c:v>52.6</c:v>
                </c:pt>
                <c:pt idx="5">
                  <c:v>53.4</c:v>
                </c:pt>
                <c:pt idx="6">
                  <c:v>50.5</c:v>
                </c:pt>
                <c:pt idx="7">
                  <c:v>52.5</c:v>
                </c:pt>
                <c:pt idx="8">
                  <c:v>51.9</c:v>
                </c:pt>
                <c:pt idx="9">
                  <c:v>53.4</c:v>
                </c:pt>
                <c:pt idx="10">
                  <c:v>54.1</c:v>
                </c:pt>
                <c:pt idx="11">
                  <c:v>52.8</c:v>
                </c:pt>
                <c:pt idx="12">
                  <c:v>53.6</c:v>
                </c:pt>
                <c:pt idx="13">
                  <c:v>51</c:v>
                </c:pt>
                <c:pt idx="14">
                  <c:v>52.3</c:v>
                </c:pt>
                <c:pt idx="15">
                  <c:v>51.2</c:v>
                </c:pt>
                <c:pt idx="16">
                  <c:v>55.1</c:v>
                </c:pt>
                <c:pt idx="17">
                  <c:v>55.2</c:v>
                </c:pt>
                <c:pt idx="18">
                  <c:v>52.7</c:v>
                </c:pt>
                <c:pt idx="19">
                  <c:v>56.5</c:v>
                </c:pt>
                <c:pt idx="20">
                  <c:v>54.4</c:v>
                </c:pt>
                <c:pt idx="21">
                  <c:v>56.7</c:v>
                </c:pt>
                <c:pt idx="22">
                  <c:v>56.9</c:v>
                </c:pt>
                <c:pt idx="23">
                  <c:v>56.7</c:v>
                </c:pt>
                <c:pt idx="24">
                  <c:v>55.3</c:v>
                </c:pt>
                <c:pt idx="25">
                  <c:v>55.9</c:v>
                </c:pt>
                <c:pt idx="26">
                  <c:v>57.1</c:v>
                </c:pt>
                <c:pt idx="27">
                  <c:v>58.3</c:v>
                </c:pt>
                <c:pt idx="28">
                  <c:v>56.5</c:v>
                </c:pt>
                <c:pt idx="29">
                  <c:v>59.9</c:v>
                </c:pt>
                <c:pt idx="30">
                  <c:v>62.3</c:v>
                </c:pt>
                <c:pt idx="31">
                  <c:v>68.400000000000006</c:v>
                </c:pt>
                <c:pt idx="32">
                  <c:v>66.7</c:v>
                </c:pt>
                <c:pt idx="33">
                  <c:v>62.6</c:v>
                </c:pt>
                <c:pt idx="34">
                  <c:v>62.2</c:v>
                </c:pt>
                <c:pt idx="35">
                  <c:v>64.099999999999994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96901984"/>
        <c:axId val="896897088"/>
      </c:lineChart>
      <c:dateAx>
        <c:axId val="896901984"/>
        <c:scaling>
          <c:orientation val="minMax"/>
        </c:scaling>
        <c:delete val="0"/>
        <c:axPos val="b"/>
        <c:numFmt formatCode="yyyy\-mm;@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896897088"/>
        <c:crosses val="autoZero"/>
        <c:auto val="1"/>
        <c:lblOffset val="100"/>
        <c:baseTimeUnit val="months"/>
      </c:dateAx>
      <c:valAx>
        <c:axId val="896897088"/>
        <c:scaling>
          <c:orientation val="minMax"/>
          <c:min val="40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896901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5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500">
          <a:latin typeface="Arial" panose="020B0604020202020204" pitchFamily="34" charset="0"/>
          <a:cs typeface="Arial" panose="020B0604020202020204" pitchFamily="34" charset="0"/>
        </a:defRPr>
      </a:pPr>
      <a:endParaRPr lang="zh-CN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宏观数据!$AD$20</c:f>
              <c:strCache>
                <c:ptCount val="1"/>
                <c:pt idx="0">
                  <c:v>美国:核心CPI(不含食物、能源):当月同比</c:v>
                </c:pt>
              </c:strCache>
            </c:strRef>
          </c:tx>
          <c:spPr>
            <a:ln w="12700" cap="rnd">
              <a:solidFill>
                <a:srgbClr val="002060"/>
              </a:solidFill>
              <a:round/>
            </a:ln>
            <a:effectLst/>
          </c:spPr>
          <c:marker>
            <c:symbol val="none"/>
          </c:marker>
          <c:cat>
            <c:numRef>
              <c:f>宏观数据!$AC$23:$AC$58</c:f>
              <c:numCache>
                <c:formatCode>yyyy\-mm;@</c:formatCode>
                <c:ptCount val="36"/>
                <c:pt idx="0">
                  <c:v>45443</c:v>
                </c:pt>
                <c:pt idx="1">
                  <c:v>45412</c:v>
                </c:pt>
                <c:pt idx="2">
                  <c:v>45382</c:v>
                </c:pt>
                <c:pt idx="3">
                  <c:v>45351</c:v>
                </c:pt>
                <c:pt idx="4">
                  <c:v>45322</c:v>
                </c:pt>
                <c:pt idx="5">
                  <c:v>45291</c:v>
                </c:pt>
                <c:pt idx="6">
                  <c:v>45260</c:v>
                </c:pt>
                <c:pt idx="7">
                  <c:v>45230</c:v>
                </c:pt>
                <c:pt idx="8">
                  <c:v>45199</c:v>
                </c:pt>
                <c:pt idx="9">
                  <c:v>45169</c:v>
                </c:pt>
                <c:pt idx="10">
                  <c:v>45138</c:v>
                </c:pt>
                <c:pt idx="11">
                  <c:v>45107</c:v>
                </c:pt>
                <c:pt idx="12">
                  <c:v>45077</c:v>
                </c:pt>
                <c:pt idx="13">
                  <c:v>45046</c:v>
                </c:pt>
                <c:pt idx="14">
                  <c:v>45016</c:v>
                </c:pt>
                <c:pt idx="15">
                  <c:v>44985</c:v>
                </c:pt>
                <c:pt idx="16">
                  <c:v>44957</c:v>
                </c:pt>
                <c:pt idx="17">
                  <c:v>44926</c:v>
                </c:pt>
                <c:pt idx="18">
                  <c:v>44895</c:v>
                </c:pt>
                <c:pt idx="19">
                  <c:v>44865</c:v>
                </c:pt>
                <c:pt idx="20">
                  <c:v>44834</c:v>
                </c:pt>
                <c:pt idx="21">
                  <c:v>44804</c:v>
                </c:pt>
                <c:pt idx="22">
                  <c:v>44773</c:v>
                </c:pt>
                <c:pt idx="23">
                  <c:v>44742</c:v>
                </c:pt>
                <c:pt idx="24">
                  <c:v>44712</c:v>
                </c:pt>
                <c:pt idx="25">
                  <c:v>44681</c:v>
                </c:pt>
                <c:pt idx="26">
                  <c:v>44651</c:v>
                </c:pt>
                <c:pt idx="27">
                  <c:v>44620</c:v>
                </c:pt>
                <c:pt idx="28">
                  <c:v>44592</c:v>
                </c:pt>
                <c:pt idx="29">
                  <c:v>44561</c:v>
                </c:pt>
                <c:pt idx="30">
                  <c:v>44530</c:v>
                </c:pt>
                <c:pt idx="31">
                  <c:v>44500</c:v>
                </c:pt>
                <c:pt idx="32">
                  <c:v>44469</c:v>
                </c:pt>
                <c:pt idx="33">
                  <c:v>44439</c:v>
                </c:pt>
                <c:pt idx="34">
                  <c:v>44408</c:v>
                </c:pt>
                <c:pt idx="35">
                  <c:v>44377</c:v>
                </c:pt>
              </c:numCache>
            </c:numRef>
          </c:cat>
          <c:val>
            <c:numRef>
              <c:f>宏观数据!$AD$23:$AD$58</c:f>
              <c:numCache>
                <c:formatCode>0.00_ </c:formatCode>
                <c:ptCount val="36"/>
                <c:pt idx="0">
                  <c:v>3.4</c:v>
                </c:pt>
                <c:pt idx="1">
                  <c:v>3.6</c:v>
                </c:pt>
                <c:pt idx="2">
                  <c:v>3.8</c:v>
                </c:pt>
                <c:pt idx="3">
                  <c:v>3.8</c:v>
                </c:pt>
                <c:pt idx="4">
                  <c:v>3.9</c:v>
                </c:pt>
                <c:pt idx="5">
                  <c:v>3.9</c:v>
                </c:pt>
                <c:pt idx="6">
                  <c:v>4</c:v>
                </c:pt>
                <c:pt idx="7">
                  <c:v>4</c:v>
                </c:pt>
                <c:pt idx="8">
                  <c:v>4.0999999999999996</c:v>
                </c:pt>
                <c:pt idx="9">
                  <c:v>4.3</c:v>
                </c:pt>
                <c:pt idx="10">
                  <c:v>4.7</c:v>
                </c:pt>
                <c:pt idx="11">
                  <c:v>4.8</c:v>
                </c:pt>
                <c:pt idx="12">
                  <c:v>5.3</c:v>
                </c:pt>
                <c:pt idx="13">
                  <c:v>5.5</c:v>
                </c:pt>
                <c:pt idx="14">
                  <c:v>5.6</c:v>
                </c:pt>
                <c:pt idx="15">
                  <c:v>5.5</c:v>
                </c:pt>
                <c:pt idx="16">
                  <c:v>5.6</c:v>
                </c:pt>
                <c:pt idx="17">
                  <c:v>5.7</c:v>
                </c:pt>
                <c:pt idx="18">
                  <c:v>6</c:v>
                </c:pt>
                <c:pt idx="19">
                  <c:v>6.3</c:v>
                </c:pt>
                <c:pt idx="20">
                  <c:v>6.6</c:v>
                </c:pt>
                <c:pt idx="21">
                  <c:v>6.3</c:v>
                </c:pt>
                <c:pt idx="22">
                  <c:v>5.9</c:v>
                </c:pt>
                <c:pt idx="23">
                  <c:v>5.9</c:v>
                </c:pt>
                <c:pt idx="24">
                  <c:v>6</c:v>
                </c:pt>
                <c:pt idx="25">
                  <c:v>6.2</c:v>
                </c:pt>
                <c:pt idx="26">
                  <c:v>6.5</c:v>
                </c:pt>
                <c:pt idx="27">
                  <c:v>6.4</c:v>
                </c:pt>
                <c:pt idx="28">
                  <c:v>6</c:v>
                </c:pt>
                <c:pt idx="29">
                  <c:v>5.5</c:v>
                </c:pt>
                <c:pt idx="30">
                  <c:v>4.9000000000000004</c:v>
                </c:pt>
                <c:pt idx="31">
                  <c:v>4.5999999999999996</c:v>
                </c:pt>
                <c:pt idx="32">
                  <c:v>4</c:v>
                </c:pt>
                <c:pt idx="33">
                  <c:v>4</c:v>
                </c:pt>
                <c:pt idx="34">
                  <c:v>4.3</c:v>
                </c:pt>
                <c:pt idx="35">
                  <c:v>4.5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宏观数据!$AE$20</c:f>
              <c:strCache>
                <c:ptCount val="1"/>
                <c:pt idx="0">
                  <c:v>美国:CPI:当月同比</c:v>
                </c:pt>
              </c:strCache>
            </c:strRef>
          </c:tx>
          <c:spPr>
            <a:ln w="127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numRef>
              <c:f>宏观数据!$AC$23:$AC$58</c:f>
              <c:numCache>
                <c:formatCode>yyyy\-mm;@</c:formatCode>
                <c:ptCount val="36"/>
                <c:pt idx="0">
                  <c:v>45443</c:v>
                </c:pt>
                <c:pt idx="1">
                  <c:v>45412</c:v>
                </c:pt>
                <c:pt idx="2">
                  <c:v>45382</c:v>
                </c:pt>
                <c:pt idx="3">
                  <c:v>45351</c:v>
                </c:pt>
                <c:pt idx="4">
                  <c:v>45322</c:v>
                </c:pt>
                <c:pt idx="5">
                  <c:v>45291</c:v>
                </c:pt>
                <c:pt idx="6">
                  <c:v>45260</c:v>
                </c:pt>
                <c:pt idx="7">
                  <c:v>45230</c:v>
                </c:pt>
                <c:pt idx="8">
                  <c:v>45199</c:v>
                </c:pt>
                <c:pt idx="9">
                  <c:v>45169</c:v>
                </c:pt>
                <c:pt idx="10">
                  <c:v>45138</c:v>
                </c:pt>
                <c:pt idx="11">
                  <c:v>45107</c:v>
                </c:pt>
                <c:pt idx="12">
                  <c:v>45077</c:v>
                </c:pt>
                <c:pt idx="13">
                  <c:v>45046</c:v>
                </c:pt>
                <c:pt idx="14">
                  <c:v>45016</c:v>
                </c:pt>
                <c:pt idx="15">
                  <c:v>44985</c:v>
                </c:pt>
                <c:pt idx="16">
                  <c:v>44957</c:v>
                </c:pt>
                <c:pt idx="17">
                  <c:v>44926</c:v>
                </c:pt>
                <c:pt idx="18">
                  <c:v>44895</c:v>
                </c:pt>
                <c:pt idx="19">
                  <c:v>44865</c:v>
                </c:pt>
                <c:pt idx="20">
                  <c:v>44834</c:v>
                </c:pt>
                <c:pt idx="21">
                  <c:v>44804</c:v>
                </c:pt>
                <c:pt idx="22">
                  <c:v>44773</c:v>
                </c:pt>
                <c:pt idx="23">
                  <c:v>44742</c:v>
                </c:pt>
                <c:pt idx="24">
                  <c:v>44712</c:v>
                </c:pt>
                <c:pt idx="25">
                  <c:v>44681</c:v>
                </c:pt>
                <c:pt idx="26">
                  <c:v>44651</c:v>
                </c:pt>
                <c:pt idx="27">
                  <c:v>44620</c:v>
                </c:pt>
                <c:pt idx="28">
                  <c:v>44592</c:v>
                </c:pt>
                <c:pt idx="29">
                  <c:v>44561</c:v>
                </c:pt>
                <c:pt idx="30">
                  <c:v>44530</c:v>
                </c:pt>
                <c:pt idx="31">
                  <c:v>44500</c:v>
                </c:pt>
                <c:pt idx="32">
                  <c:v>44469</c:v>
                </c:pt>
                <c:pt idx="33">
                  <c:v>44439</c:v>
                </c:pt>
                <c:pt idx="34">
                  <c:v>44408</c:v>
                </c:pt>
                <c:pt idx="35">
                  <c:v>44377</c:v>
                </c:pt>
              </c:numCache>
            </c:numRef>
          </c:cat>
          <c:val>
            <c:numRef>
              <c:f>宏观数据!$AE$23:$AE$58</c:f>
              <c:numCache>
                <c:formatCode>0.00_ </c:formatCode>
                <c:ptCount val="36"/>
                <c:pt idx="0">
                  <c:v>3.3</c:v>
                </c:pt>
                <c:pt idx="1">
                  <c:v>3.4</c:v>
                </c:pt>
                <c:pt idx="2">
                  <c:v>3.5</c:v>
                </c:pt>
                <c:pt idx="3">
                  <c:v>3.2</c:v>
                </c:pt>
                <c:pt idx="4">
                  <c:v>3.1</c:v>
                </c:pt>
                <c:pt idx="5">
                  <c:v>3.4</c:v>
                </c:pt>
                <c:pt idx="6">
                  <c:v>3.1</c:v>
                </c:pt>
                <c:pt idx="7">
                  <c:v>3.2</c:v>
                </c:pt>
                <c:pt idx="8">
                  <c:v>3.7</c:v>
                </c:pt>
                <c:pt idx="9">
                  <c:v>3.7</c:v>
                </c:pt>
                <c:pt idx="10">
                  <c:v>3.2</c:v>
                </c:pt>
                <c:pt idx="11">
                  <c:v>3</c:v>
                </c:pt>
                <c:pt idx="12">
                  <c:v>4</c:v>
                </c:pt>
                <c:pt idx="13">
                  <c:v>4.9000000000000004</c:v>
                </c:pt>
                <c:pt idx="14">
                  <c:v>5</c:v>
                </c:pt>
                <c:pt idx="15">
                  <c:v>6</c:v>
                </c:pt>
                <c:pt idx="16">
                  <c:v>6.4</c:v>
                </c:pt>
                <c:pt idx="17">
                  <c:v>6.5</c:v>
                </c:pt>
                <c:pt idx="18">
                  <c:v>7.1</c:v>
                </c:pt>
                <c:pt idx="19">
                  <c:v>7.7</c:v>
                </c:pt>
                <c:pt idx="20">
                  <c:v>8.1999999999999993</c:v>
                </c:pt>
                <c:pt idx="21">
                  <c:v>8.3000000000000007</c:v>
                </c:pt>
                <c:pt idx="22">
                  <c:v>8.5</c:v>
                </c:pt>
                <c:pt idx="23">
                  <c:v>9.1</c:v>
                </c:pt>
                <c:pt idx="24">
                  <c:v>8.6</c:v>
                </c:pt>
                <c:pt idx="25">
                  <c:v>8.3000000000000007</c:v>
                </c:pt>
                <c:pt idx="26">
                  <c:v>8.5</c:v>
                </c:pt>
                <c:pt idx="27">
                  <c:v>7.9</c:v>
                </c:pt>
                <c:pt idx="28">
                  <c:v>7.5</c:v>
                </c:pt>
                <c:pt idx="29">
                  <c:v>7</c:v>
                </c:pt>
                <c:pt idx="30">
                  <c:v>6.8</c:v>
                </c:pt>
                <c:pt idx="31">
                  <c:v>6.2</c:v>
                </c:pt>
                <c:pt idx="32">
                  <c:v>5.4</c:v>
                </c:pt>
                <c:pt idx="33">
                  <c:v>5.3</c:v>
                </c:pt>
                <c:pt idx="34">
                  <c:v>5.4</c:v>
                </c:pt>
                <c:pt idx="35">
                  <c:v>5.4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96901440"/>
        <c:axId val="896908512"/>
      </c:lineChart>
      <c:dateAx>
        <c:axId val="896901440"/>
        <c:scaling>
          <c:orientation val="minMax"/>
        </c:scaling>
        <c:delete val="0"/>
        <c:axPos val="b"/>
        <c:numFmt formatCode="yyyy\-mm;@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896908512"/>
        <c:crosses val="autoZero"/>
        <c:auto val="1"/>
        <c:lblOffset val="100"/>
        <c:baseTimeUnit val="months"/>
      </c:dateAx>
      <c:valAx>
        <c:axId val="896908512"/>
        <c:scaling>
          <c:orientation val="minMax"/>
          <c:min val="0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896901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5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500">
          <a:latin typeface="Arial" panose="020B0604020202020204" pitchFamily="34" charset="0"/>
          <a:cs typeface="Arial" panose="020B0604020202020204" pitchFamily="34" charset="0"/>
        </a:defRPr>
      </a:pPr>
      <a:endParaRPr lang="zh-CN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8662073490813602E-2"/>
          <c:y val="5.0925925925925902E-2"/>
          <c:w val="0.87650656167979002"/>
          <c:h val="0.86395054017681217"/>
        </c:manualLayout>
      </c:layout>
      <c:lineChart>
        <c:grouping val="standard"/>
        <c:varyColors val="0"/>
        <c:ser>
          <c:idx val="0"/>
          <c:order val="0"/>
          <c:tx>
            <c:strRef>
              <c:f>'1-国内经济运行情况'!$E$4</c:f>
              <c:strCache>
                <c:ptCount val="1"/>
                <c:pt idx="0">
                  <c:v>制造业PMI</c:v>
                </c:pt>
              </c:strCache>
            </c:strRef>
          </c:tx>
          <c:spPr>
            <a:ln w="15875" cap="rnd">
              <a:solidFill>
                <a:srgbClr val="C64323"/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'1-国内经济运行情况'!$D$7:$D$43</c:f>
              <c:numCache>
                <c:formatCode>yyyy\-mm;@</c:formatCode>
                <c:ptCount val="37"/>
                <c:pt idx="0">
                  <c:v>45473</c:v>
                </c:pt>
                <c:pt idx="1">
                  <c:v>45443</c:v>
                </c:pt>
                <c:pt idx="2">
                  <c:v>45412</c:v>
                </c:pt>
                <c:pt idx="3">
                  <c:v>45382</c:v>
                </c:pt>
                <c:pt idx="4">
                  <c:v>45351</c:v>
                </c:pt>
                <c:pt idx="5">
                  <c:v>45322</c:v>
                </c:pt>
                <c:pt idx="6">
                  <c:v>45291</c:v>
                </c:pt>
                <c:pt idx="7">
                  <c:v>45260</c:v>
                </c:pt>
                <c:pt idx="8">
                  <c:v>45230</c:v>
                </c:pt>
                <c:pt idx="9">
                  <c:v>45199</c:v>
                </c:pt>
                <c:pt idx="10">
                  <c:v>45169</c:v>
                </c:pt>
                <c:pt idx="11">
                  <c:v>45138</c:v>
                </c:pt>
                <c:pt idx="12">
                  <c:v>45107</c:v>
                </c:pt>
                <c:pt idx="13">
                  <c:v>45077</c:v>
                </c:pt>
                <c:pt idx="14">
                  <c:v>45046</c:v>
                </c:pt>
                <c:pt idx="15">
                  <c:v>45016</c:v>
                </c:pt>
                <c:pt idx="16">
                  <c:v>44985</c:v>
                </c:pt>
                <c:pt idx="17">
                  <c:v>44957</c:v>
                </c:pt>
                <c:pt idx="18">
                  <c:v>44926</c:v>
                </c:pt>
                <c:pt idx="19">
                  <c:v>44895</c:v>
                </c:pt>
                <c:pt idx="20">
                  <c:v>44865</c:v>
                </c:pt>
                <c:pt idx="21">
                  <c:v>44834</c:v>
                </c:pt>
                <c:pt idx="22">
                  <c:v>44804</c:v>
                </c:pt>
                <c:pt idx="23">
                  <c:v>44773</c:v>
                </c:pt>
                <c:pt idx="24">
                  <c:v>44742</c:v>
                </c:pt>
                <c:pt idx="25">
                  <c:v>44712</c:v>
                </c:pt>
                <c:pt idx="26">
                  <c:v>44681</c:v>
                </c:pt>
                <c:pt idx="27">
                  <c:v>44651</c:v>
                </c:pt>
                <c:pt idx="28">
                  <c:v>44620</c:v>
                </c:pt>
                <c:pt idx="29">
                  <c:v>44592</c:v>
                </c:pt>
                <c:pt idx="30">
                  <c:v>44561</c:v>
                </c:pt>
                <c:pt idx="31">
                  <c:v>44530</c:v>
                </c:pt>
                <c:pt idx="32">
                  <c:v>44500</c:v>
                </c:pt>
                <c:pt idx="33">
                  <c:v>44469</c:v>
                </c:pt>
                <c:pt idx="34">
                  <c:v>44439</c:v>
                </c:pt>
                <c:pt idx="35">
                  <c:v>44408</c:v>
                </c:pt>
                <c:pt idx="36">
                  <c:v>44377</c:v>
                </c:pt>
              </c:numCache>
            </c:numRef>
          </c:cat>
          <c:val>
            <c:numRef>
              <c:f>'1-国内经济运行情况'!$E$7:$E$43</c:f>
              <c:numCache>
                <c:formatCode>#,##0.00_ </c:formatCode>
                <c:ptCount val="37"/>
                <c:pt idx="0">
                  <c:v>49.5</c:v>
                </c:pt>
                <c:pt idx="1">
                  <c:v>49.5</c:v>
                </c:pt>
                <c:pt idx="2">
                  <c:v>50.4</c:v>
                </c:pt>
                <c:pt idx="3">
                  <c:v>50.8</c:v>
                </c:pt>
                <c:pt idx="4">
                  <c:v>49.1</c:v>
                </c:pt>
                <c:pt idx="5">
                  <c:v>49.2</c:v>
                </c:pt>
                <c:pt idx="6">
                  <c:v>49</c:v>
                </c:pt>
                <c:pt idx="7">
                  <c:v>49.4</c:v>
                </c:pt>
                <c:pt idx="8">
                  <c:v>49.5</c:v>
                </c:pt>
                <c:pt idx="9">
                  <c:v>50.2</c:v>
                </c:pt>
                <c:pt idx="10">
                  <c:v>49.7</c:v>
                </c:pt>
                <c:pt idx="11">
                  <c:v>49.3</c:v>
                </c:pt>
                <c:pt idx="12">
                  <c:v>49</c:v>
                </c:pt>
                <c:pt idx="13">
                  <c:v>48.8</c:v>
                </c:pt>
                <c:pt idx="14">
                  <c:v>49.2</c:v>
                </c:pt>
                <c:pt idx="15">
                  <c:v>51.9</c:v>
                </c:pt>
                <c:pt idx="16">
                  <c:v>52.6</c:v>
                </c:pt>
                <c:pt idx="17">
                  <c:v>50.1</c:v>
                </c:pt>
                <c:pt idx="18">
                  <c:v>47</c:v>
                </c:pt>
                <c:pt idx="19">
                  <c:v>48</c:v>
                </c:pt>
                <c:pt idx="20">
                  <c:v>49.2</c:v>
                </c:pt>
                <c:pt idx="21">
                  <c:v>50.1</c:v>
                </c:pt>
                <c:pt idx="22">
                  <c:v>49.4</c:v>
                </c:pt>
                <c:pt idx="23">
                  <c:v>49</c:v>
                </c:pt>
                <c:pt idx="24">
                  <c:v>50.2</c:v>
                </c:pt>
                <c:pt idx="25">
                  <c:v>49.6</c:v>
                </c:pt>
                <c:pt idx="26">
                  <c:v>47.4</c:v>
                </c:pt>
                <c:pt idx="27">
                  <c:v>49.5</c:v>
                </c:pt>
                <c:pt idx="28">
                  <c:v>50.2</c:v>
                </c:pt>
                <c:pt idx="29">
                  <c:v>50.1</c:v>
                </c:pt>
                <c:pt idx="30">
                  <c:v>50.3</c:v>
                </c:pt>
                <c:pt idx="31">
                  <c:v>50.1</c:v>
                </c:pt>
                <c:pt idx="32">
                  <c:v>49.2</c:v>
                </c:pt>
                <c:pt idx="33">
                  <c:v>49.6</c:v>
                </c:pt>
                <c:pt idx="34">
                  <c:v>50.1</c:v>
                </c:pt>
                <c:pt idx="35">
                  <c:v>50.4</c:v>
                </c:pt>
                <c:pt idx="36">
                  <c:v>50.9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26E1-4818-936B-B345151446F6}"/>
            </c:ext>
          </c:extLst>
        </c:ser>
        <c:ser>
          <c:idx val="1"/>
          <c:order val="1"/>
          <c:tx>
            <c:strRef>
              <c:f>'1-国内经济运行情况'!$F$4</c:f>
              <c:strCache>
                <c:ptCount val="1"/>
                <c:pt idx="0">
                  <c:v>非制造业PMI</c:v>
                </c:pt>
              </c:strCache>
            </c:strRef>
          </c:tx>
          <c:spPr>
            <a:ln w="15875" cap="rnd">
              <a:solidFill>
                <a:srgbClr val="555273"/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'1-国内经济运行情况'!$D$7:$D$43</c:f>
              <c:numCache>
                <c:formatCode>yyyy\-mm;@</c:formatCode>
                <c:ptCount val="37"/>
                <c:pt idx="0">
                  <c:v>45473</c:v>
                </c:pt>
                <c:pt idx="1">
                  <c:v>45443</c:v>
                </c:pt>
                <c:pt idx="2">
                  <c:v>45412</c:v>
                </c:pt>
                <c:pt idx="3">
                  <c:v>45382</c:v>
                </c:pt>
                <c:pt idx="4">
                  <c:v>45351</c:v>
                </c:pt>
                <c:pt idx="5">
                  <c:v>45322</c:v>
                </c:pt>
                <c:pt idx="6">
                  <c:v>45291</c:v>
                </c:pt>
                <c:pt idx="7">
                  <c:v>45260</c:v>
                </c:pt>
                <c:pt idx="8">
                  <c:v>45230</c:v>
                </c:pt>
                <c:pt idx="9">
                  <c:v>45199</c:v>
                </c:pt>
                <c:pt idx="10">
                  <c:v>45169</c:v>
                </c:pt>
                <c:pt idx="11">
                  <c:v>45138</c:v>
                </c:pt>
                <c:pt idx="12">
                  <c:v>45107</c:v>
                </c:pt>
                <c:pt idx="13">
                  <c:v>45077</c:v>
                </c:pt>
                <c:pt idx="14">
                  <c:v>45046</c:v>
                </c:pt>
                <c:pt idx="15">
                  <c:v>45016</c:v>
                </c:pt>
                <c:pt idx="16">
                  <c:v>44985</c:v>
                </c:pt>
                <c:pt idx="17">
                  <c:v>44957</c:v>
                </c:pt>
                <c:pt idx="18">
                  <c:v>44926</c:v>
                </c:pt>
                <c:pt idx="19">
                  <c:v>44895</c:v>
                </c:pt>
                <c:pt idx="20">
                  <c:v>44865</c:v>
                </c:pt>
                <c:pt idx="21">
                  <c:v>44834</c:v>
                </c:pt>
                <c:pt idx="22">
                  <c:v>44804</c:v>
                </c:pt>
                <c:pt idx="23">
                  <c:v>44773</c:v>
                </c:pt>
                <c:pt idx="24">
                  <c:v>44742</c:v>
                </c:pt>
                <c:pt idx="25">
                  <c:v>44712</c:v>
                </c:pt>
                <c:pt idx="26">
                  <c:v>44681</c:v>
                </c:pt>
                <c:pt idx="27">
                  <c:v>44651</c:v>
                </c:pt>
                <c:pt idx="28">
                  <c:v>44620</c:v>
                </c:pt>
                <c:pt idx="29">
                  <c:v>44592</c:v>
                </c:pt>
                <c:pt idx="30">
                  <c:v>44561</c:v>
                </c:pt>
                <c:pt idx="31">
                  <c:v>44530</c:v>
                </c:pt>
                <c:pt idx="32">
                  <c:v>44500</c:v>
                </c:pt>
                <c:pt idx="33">
                  <c:v>44469</c:v>
                </c:pt>
                <c:pt idx="34">
                  <c:v>44439</c:v>
                </c:pt>
                <c:pt idx="35">
                  <c:v>44408</c:v>
                </c:pt>
                <c:pt idx="36">
                  <c:v>44377</c:v>
                </c:pt>
              </c:numCache>
            </c:numRef>
          </c:cat>
          <c:val>
            <c:numRef>
              <c:f>'1-国内经济运行情况'!$F$7:$F$43</c:f>
              <c:numCache>
                <c:formatCode>#,##0.00_ </c:formatCode>
                <c:ptCount val="37"/>
                <c:pt idx="0">
                  <c:v>50.5</c:v>
                </c:pt>
                <c:pt idx="1">
                  <c:v>51.1</c:v>
                </c:pt>
                <c:pt idx="2">
                  <c:v>51.2</c:v>
                </c:pt>
                <c:pt idx="3">
                  <c:v>53</c:v>
                </c:pt>
                <c:pt idx="4">
                  <c:v>51.4</c:v>
                </c:pt>
                <c:pt idx="5">
                  <c:v>50.7</c:v>
                </c:pt>
                <c:pt idx="6">
                  <c:v>50.4</c:v>
                </c:pt>
                <c:pt idx="7">
                  <c:v>50.2</c:v>
                </c:pt>
                <c:pt idx="8">
                  <c:v>50.6</c:v>
                </c:pt>
                <c:pt idx="9">
                  <c:v>51.7</c:v>
                </c:pt>
                <c:pt idx="10">
                  <c:v>51</c:v>
                </c:pt>
                <c:pt idx="11">
                  <c:v>51.5</c:v>
                </c:pt>
                <c:pt idx="12">
                  <c:v>53.2</c:v>
                </c:pt>
                <c:pt idx="13">
                  <c:v>54.5</c:v>
                </c:pt>
                <c:pt idx="14">
                  <c:v>56.4</c:v>
                </c:pt>
                <c:pt idx="15">
                  <c:v>58.2</c:v>
                </c:pt>
                <c:pt idx="16">
                  <c:v>56.3</c:v>
                </c:pt>
                <c:pt idx="17">
                  <c:v>54.4</c:v>
                </c:pt>
                <c:pt idx="18">
                  <c:v>41.6</c:v>
                </c:pt>
                <c:pt idx="19">
                  <c:v>46.7</c:v>
                </c:pt>
                <c:pt idx="20">
                  <c:v>48.7</c:v>
                </c:pt>
                <c:pt idx="21">
                  <c:v>50.6</c:v>
                </c:pt>
                <c:pt idx="22">
                  <c:v>52.6</c:v>
                </c:pt>
                <c:pt idx="23">
                  <c:v>53.8</c:v>
                </c:pt>
                <c:pt idx="24">
                  <c:v>54.7</c:v>
                </c:pt>
                <c:pt idx="25">
                  <c:v>47.8</c:v>
                </c:pt>
                <c:pt idx="26">
                  <c:v>41.9</c:v>
                </c:pt>
                <c:pt idx="27">
                  <c:v>48.4</c:v>
                </c:pt>
                <c:pt idx="28">
                  <c:v>51.6</c:v>
                </c:pt>
                <c:pt idx="29">
                  <c:v>51.1</c:v>
                </c:pt>
                <c:pt idx="30">
                  <c:v>52.7</c:v>
                </c:pt>
                <c:pt idx="31">
                  <c:v>52.3</c:v>
                </c:pt>
                <c:pt idx="32">
                  <c:v>52.4</c:v>
                </c:pt>
                <c:pt idx="33">
                  <c:v>53.2</c:v>
                </c:pt>
                <c:pt idx="34">
                  <c:v>47.5</c:v>
                </c:pt>
                <c:pt idx="35">
                  <c:v>53.3</c:v>
                </c:pt>
                <c:pt idx="36">
                  <c:v>53.5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26E1-4818-936B-B345151446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96907968"/>
        <c:axId val="896900352"/>
      </c:lineChart>
      <c:dateAx>
        <c:axId val="896907968"/>
        <c:scaling>
          <c:orientation val="minMax"/>
        </c:scaling>
        <c:delete val="0"/>
        <c:axPos val="b"/>
        <c:numFmt formatCode="yyyy\-mm;@" sourceLinked="1"/>
        <c:majorTickMark val="in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lang="zh-CN"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/>
                <a:ea typeface="Arial" panose="020B0604020202020204"/>
                <a:cs typeface="Arial" panose="020B0604020202020204"/>
              </a:defRPr>
            </a:pPr>
            <a:endParaRPr lang="zh-CN"/>
          </a:p>
        </c:txPr>
        <c:crossAx val="896900352"/>
        <c:crossesAt val="50"/>
        <c:auto val="1"/>
        <c:lblOffset val="100"/>
        <c:baseTimeUnit val="months"/>
      </c:dateAx>
      <c:valAx>
        <c:axId val="896900352"/>
        <c:scaling>
          <c:orientation val="minMax"/>
          <c:min val="38"/>
        </c:scaling>
        <c:delete val="0"/>
        <c:axPos val="l"/>
        <c:numFmt formatCode="#,##0_);[Red]\(#,##0\)" sourceLinked="0"/>
        <c:majorTickMark val="in"/>
        <c:minorTickMark val="none"/>
        <c:tickLblPos val="nextTo"/>
        <c:spPr>
          <a:noFill/>
          <a:ln>
            <a:solidFill>
              <a:schemeClr val="bg1">
                <a:lumMod val="8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/>
                <a:ea typeface="Arial" panose="020B0604020202020204"/>
                <a:cs typeface="Arial" panose="020B0604020202020204"/>
              </a:defRPr>
            </a:pPr>
            <a:endParaRPr lang="zh-CN"/>
          </a:p>
        </c:txPr>
        <c:crossAx val="896907968"/>
        <c:crosses val="autoZero"/>
        <c:crossBetween val="between"/>
      </c:valAx>
      <c:spPr>
        <a:solidFill>
          <a:srgbClr val="FFFFFF"/>
        </a:solidFill>
        <a:ln>
          <a:noFill/>
        </a:ln>
        <a:effectLst/>
      </c:spPr>
    </c:plotArea>
    <c:legend>
      <c:legendPos val="t"/>
      <c:overlay val="0"/>
      <c:spPr>
        <a:noFill/>
        <a:ln w="25400"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5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/>
              <a:ea typeface="Arial" panose="020B0604020202020204"/>
              <a:cs typeface="Arial" panose="020B0604020202020204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500" b="0" i="0" u="none" strike="noStrike" baseline="0">
          <a:latin typeface="Arial" panose="020B0604020202020204"/>
          <a:ea typeface="Arial" panose="020B0604020202020204"/>
          <a:cs typeface="Arial" panose="020B0604020202020204"/>
        </a:defRPr>
      </a:pPr>
      <a:endParaRPr lang="zh-CN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106517935258102E-2"/>
          <c:y val="0.19624270924467799"/>
          <c:w val="0.83783981047930678"/>
          <c:h val="0.63518445610965302"/>
        </c:manualLayout>
      </c:layout>
      <c:lineChart>
        <c:grouping val="standard"/>
        <c:varyColors val="0"/>
        <c:ser>
          <c:idx val="0"/>
          <c:order val="0"/>
          <c:tx>
            <c:strRef>
              <c:f>'1-国内经济运行情况'!$H$6</c:f>
              <c:strCache>
                <c:ptCount val="1"/>
                <c:pt idx="0">
                  <c:v>制造业PMI:新订单</c:v>
                </c:pt>
              </c:strCache>
            </c:strRef>
          </c:tx>
          <c:spPr>
            <a:ln w="15875" cap="rnd">
              <a:solidFill>
                <a:srgbClr val="C64323"/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'1-国内经济运行情况'!$G$9:$G$45</c:f>
              <c:numCache>
                <c:formatCode>yyyy\-mm;@</c:formatCode>
                <c:ptCount val="37"/>
                <c:pt idx="0">
                  <c:v>45473</c:v>
                </c:pt>
                <c:pt idx="1">
                  <c:v>45443</c:v>
                </c:pt>
                <c:pt idx="2">
                  <c:v>45412</c:v>
                </c:pt>
                <c:pt idx="3">
                  <c:v>45382</c:v>
                </c:pt>
                <c:pt idx="4">
                  <c:v>45351</c:v>
                </c:pt>
                <c:pt idx="5">
                  <c:v>45322</c:v>
                </c:pt>
                <c:pt idx="6">
                  <c:v>45291</c:v>
                </c:pt>
                <c:pt idx="7">
                  <c:v>45260</c:v>
                </c:pt>
                <c:pt idx="8">
                  <c:v>45230</c:v>
                </c:pt>
                <c:pt idx="9">
                  <c:v>45199</c:v>
                </c:pt>
                <c:pt idx="10">
                  <c:v>45169</c:v>
                </c:pt>
                <c:pt idx="11">
                  <c:v>45138</c:v>
                </c:pt>
                <c:pt idx="12">
                  <c:v>45107</c:v>
                </c:pt>
                <c:pt idx="13">
                  <c:v>45077</c:v>
                </c:pt>
                <c:pt idx="14">
                  <c:v>45046</c:v>
                </c:pt>
                <c:pt idx="15">
                  <c:v>45016</c:v>
                </c:pt>
                <c:pt idx="16">
                  <c:v>44985</c:v>
                </c:pt>
                <c:pt idx="17">
                  <c:v>44957</c:v>
                </c:pt>
                <c:pt idx="18">
                  <c:v>44926</c:v>
                </c:pt>
                <c:pt idx="19">
                  <c:v>44895</c:v>
                </c:pt>
                <c:pt idx="20">
                  <c:v>44865</c:v>
                </c:pt>
                <c:pt idx="21">
                  <c:v>44834</c:v>
                </c:pt>
                <c:pt idx="22">
                  <c:v>44804</c:v>
                </c:pt>
                <c:pt idx="23">
                  <c:v>44773</c:v>
                </c:pt>
                <c:pt idx="24">
                  <c:v>44742</c:v>
                </c:pt>
                <c:pt idx="25">
                  <c:v>44712</c:v>
                </c:pt>
                <c:pt idx="26">
                  <c:v>44681</c:v>
                </c:pt>
                <c:pt idx="27">
                  <c:v>44651</c:v>
                </c:pt>
                <c:pt idx="28">
                  <c:v>44620</c:v>
                </c:pt>
                <c:pt idx="29">
                  <c:v>44592</c:v>
                </c:pt>
                <c:pt idx="30">
                  <c:v>44561</c:v>
                </c:pt>
                <c:pt idx="31">
                  <c:v>44530</c:v>
                </c:pt>
                <c:pt idx="32">
                  <c:v>44500</c:v>
                </c:pt>
                <c:pt idx="33">
                  <c:v>44469</c:v>
                </c:pt>
                <c:pt idx="34">
                  <c:v>44439</c:v>
                </c:pt>
                <c:pt idx="35">
                  <c:v>44408</c:v>
                </c:pt>
                <c:pt idx="36">
                  <c:v>44377</c:v>
                </c:pt>
              </c:numCache>
            </c:numRef>
          </c:cat>
          <c:val>
            <c:numRef>
              <c:f>'1-国内经济运行情况'!$H$9:$H$45</c:f>
              <c:numCache>
                <c:formatCode>#,##0.00_ </c:formatCode>
                <c:ptCount val="37"/>
                <c:pt idx="0">
                  <c:v>49.5</c:v>
                </c:pt>
                <c:pt idx="1">
                  <c:v>49.6</c:v>
                </c:pt>
                <c:pt idx="2">
                  <c:v>51.1</c:v>
                </c:pt>
                <c:pt idx="3">
                  <c:v>53</c:v>
                </c:pt>
                <c:pt idx="4">
                  <c:v>49</c:v>
                </c:pt>
                <c:pt idx="5">
                  <c:v>49</c:v>
                </c:pt>
                <c:pt idx="6">
                  <c:v>48.7</c:v>
                </c:pt>
                <c:pt idx="7">
                  <c:v>49.4</c:v>
                </c:pt>
                <c:pt idx="8">
                  <c:v>49.5</c:v>
                </c:pt>
                <c:pt idx="9">
                  <c:v>50.5</c:v>
                </c:pt>
                <c:pt idx="10">
                  <c:v>50.2</c:v>
                </c:pt>
                <c:pt idx="11">
                  <c:v>49.5</c:v>
                </c:pt>
                <c:pt idx="12">
                  <c:v>48.6</c:v>
                </c:pt>
                <c:pt idx="13">
                  <c:v>48.3</c:v>
                </c:pt>
                <c:pt idx="14">
                  <c:v>48.8</c:v>
                </c:pt>
                <c:pt idx="15">
                  <c:v>53.6</c:v>
                </c:pt>
                <c:pt idx="16">
                  <c:v>54.1</c:v>
                </c:pt>
                <c:pt idx="17">
                  <c:v>50.9</c:v>
                </c:pt>
                <c:pt idx="18">
                  <c:v>43.9</c:v>
                </c:pt>
                <c:pt idx="19">
                  <c:v>46.4</c:v>
                </c:pt>
                <c:pt idx="20">
                  <c:v>48.1</c:v>
                </c:pt>
                <c:pt idx="21">
                  <c:v>49.8</c:v>
                </c:pt>
                <c:pt idx="22">
                  <c:v>49.2</c:v>
                </c:pt>
                <c:pt idx="23">
                  <c:v>48.5</c:v>
                </c:pt>
                <c:pt idx="24">
                  <c:v>50.4</c:v>
                </c:pt>
                <c:pt idx="25">
                  <c:v>48.2</c:v>
                </c:pt>
                <c:pt idx="26">
                  <c:v>42.6</c:v>
                </c:pt>
                <c:pt idx="27">
                  <c:v>48.8</c:v>
                </c:pt>
                <c:pt idx="28">
                  <c:v>50.7</c:v>
                </c:pt>
                <c:pt idx="29">
                  <c:v>49.3</c:v>
                </c:pt>
                <c:pt idx="30">
                  <c:v>49.7</c:v>
                </c:pt>
                <c:pt idx="31">
                  <c:v>49.4</c:v>
                </c:pt>
                <c:pt idx="32">
                  <c:v>48.8</c:v>
                </c:pt>
                <c:pt idx="33">
                  <c:v>49.3</c:v>
                </c:pt>
                <c:pt idx="34">
                  <c:v>49.6</c:v>
                </c:pt>
                <c:pt idx="35">
                  <c:v>50.9</c:v>
                </c:pt>
                <c:pt idx="36">
                  <c:v>51.5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A9DB-4402-A6D1-4ED275217528}"/>
            </c:ext>
          </c:extLst>
        </c:ser>
        <c:ser>
          <c:idx val="1"/>
          <c:order val="1"/>
          <c:tx>
            <c:strRef>
              <c:f>'1-国内经济运行情况'!$I$6</c:f>
              <c:strCache>
                <c:ptCount val="1"/>
                <c:pt idx="0">
                  <c:v>制造业PMI:生产</c:v>
                </c:pt>
              </c:strCache>
            </c:strRef>
          </c:tx>
          <c:spPr>
            <a:ln w="15875" cap="rnd">
              <a:solidFill>
                <a:srgbClr val="555273"/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'1-国内经济运行情况'!$G$9:$G$45</c:f>
              <c:numCache>
                <c:formatCode>yyyy\-mm;@</c:formatCode>
                <c:ptCount val="37"/>
                <c:pt idx="0">
                  <c:v>45473</c:v>
                </c:pt>
                <c:pt idx="1">
                  <c:v>45443</c:v>
                </c:pt>
                <c:pt idx="2">
                  <c:v>45412</c:v>
                </c:pt>
                <c:pt idx="3">
                  <c:v>45382</c:v>
                </c:pt>
                <c:pt idx="4">
                  <c:v>45351</c:v>
                </c:pt>
                <c:pt idx="5">
                  <c:v>45322</c:v>
                </c:pt>
                <c:pt idx="6">
                  <c:v>45291</c:v>
                </c:pt>
                <c:pt idx="7">
                  <c:v>45260</c:v>
                </c:pt>
                <c:pt idx="8">
                  <c:v>45230</c:v>
                </c:pt>
                <c:pt idx="9">
                  <c:v>45199</c:v>
                </c:pt>
                <c:pt idx="10">
                  <c:v>45169</c:v>
                </c:pt>
                <c:pt idx="11">
                  <c:v>45138</c:v>
                </c:pt>
                <c:pt idx="12">
                  <c:v>45107</c:v>
                </c:pt>
                <c:pt idx="13">
                  <c:v>45077</c:v>
                </c:pt>
                <c:pt idx="14">
                  <c:v>45046</c:v>
                </c:pt>
                <c:pt idx="15">
                  <c:v>45016</c:v>
                </c:pt>
                <c:pt idx="16">
                  <c:v>44985</c:v>
                </c:pt>
                <c:pt idx="17">
                  <c:v>44957</c:v>
                </c:pt>
                <c:pt idx="18">
                  <c:v>44926</c:v>
                </c:pt>
                <c:pt idx="19">
                  <c:v>44895</c:v>
                </c:pt>
                <c:pt idx="20">
                  <c:v>44865</c:v>
                </c:pt>
                <c:pt idx="21">
                  <c:v>44834</c:v>
                </c:pt>
                <c:pt idx="22">
                  <c:v>44804</c:v>
                </c:pt>
                <c:pt idx="23">
                  <c:v>44773</c:v>
                </c:pt>
                <c:pt idx="24">
                  <c:v>44742</c:v>
                </c:pt>
                <c:pt idx="25">
                  <c:v>44712</c:v>
                </c:pt>
                <c:pt idx="26">
                  <c:v>44681</c:v>
                </c:pt>
                <c:pt idx="27">
                  <c:v>44651</c:v>
                </c:pt>
                <c:pt idx="28">
                  <c:v>44620</c:v>
                </c:pt>
                <c:pt idx="29">
                  <c:v>44592</c:v>
                </c:pt>
                <c:pt idx="30">
                  <c:v>44561</c:v>
                </c:pt>
                <c:pt idx="31">
                  <c:v>44530</c:v>
                </c:pt>
                <c:pt idx="32">
                  <c:v>44500</c:v>
                </c:pt>
                <c:pt idx="33">
                  <c:v>44469</c:v>
                </c:pt>
                <c:pt idx="34">
                  <c:v>44439</c:v>
                </c:pt>
                <c:pt idx="35">
                  <c:v>44408</c:v>
                </c:pt>
                <c:pt idx="36">
                  <c:v>44377</c:v>
                </c:pt>
              </c:numCache>
            </c:numRef>
          </c:cat>
          <c:val>
            <c:numRef>
              <c:f>'1-国内经济运行情况'!$I$9:$I$45</c:f>
              <c:numCache>
                <c:formatCode>#,##0.00_ </c:formatCode>
                <c:ptCount val="37"/>
                <c:pt idx="0">
                  <c:v>50.6</c:v>
                </c:pt>
                <c:pt idx="1">
                  <c:v>50.8</c:v>
                </c:pt>
                <c:pt idx="2">
                  <c:v>52.9</c:v>
                </c:pt>
                <c:pt idx="3">
                  <c:v>52.2</c:v>
                </c:pt>
                <c:pt idx="4">
                  <c:v>49.8</c:v>
                </c:pt>
                <c:pt idx="5">
                  <c:v>51.3</c:v>
                </c:pt>
                <c:pt idx="6">
                  <c:v>50.2</c:v>
                </c:pt>
                <c:pt idx="7">
                  <c:v>50.7</c:v>
                </c:pt>
                <c:pt idx="8">
                  <c:v>50.9</c:v>
                </c:pt>
                <c:pt idx="9">
                  <c:v>52.7</c:v>
                </c:pt>
                <c:pt idx="10">
                  <c:v>51.9</c:v>
                </c:pt>
                <c:pt idx="11">
                  <c:v>50.2</c:v>
                </c:pt>
                <c:pt idx="12">
                  <c:v>50.3</c:v>
                </c:pt>
                <c:pt idx="13">
                  <c:v>49.6</c:v>
                </c:pt>
                <c:pt idx="14">
                  <c:v>50.2</c:v>
                </c:pt>
                <c:pt idx="15">
                  <c:v>54.6</c:v>
                </c:pt>
                <c:pt idx="16">
                  <c:v>56.7</c:v>
                </c:pt>
                <c:pt idx="17">
                  <c:v>49.8</c:v>
                </c:pt>
                <c:pt idx="18">
                  <c:v>44.6</c:v>
                </c:pt>
                <c:pt idx="19">
                  <c:v>47.8</c:v>
                </c:pt>
                <c:pt idx="20">
                  <c:v>49.6</c:v>
                </c:pt>
                <c:pt idx="21">
                  <c:v>51.5</c:v>
                </c:pt>
                <c:pt idx="22">
                  <c:v>49.8</c:v>
                </c:pt>
                <c:pt idx="23">
                  <c:v>49.8</c:v>
                </c:pt>
                <c:pt idx="24">
                  <c:v>52.8</c:v>
                </c:pt>
                <c:pt idx="25">
                  <c:v>49.7</c:v>
                </c:pt>
                <c:pt idx="26">
                  <c:v>44.4</c:v>
                </c:pt>
                <c:pt idx="27">
                  <c:v>49.5</c:v>
                </c:pt>
                <c:pt idx="28">
                  <c:v>50.4</c:v>
                </c:pt>
                <c:pt idx="29">
                  <c:v>50.9</c:v>
                </c:pt>
                <c:pt idx="30">
                  <c:v>51.4</c:v>
                </c:pt>
                <c:pt idx="31">
                  <c:v>52</c:v>
                </c:pt>
                <c:pt idx="32">
                  <c:v>48.4</c:v>
                </c:pt>
                <c:pt idx="33">
                  <c:v>49.5</c:v>
                </c:pt>
                <c:pt idx="34">
                  <c:v>50.9</c:v>
                </c:pt>
                <c:pt idx="35">
                  <c:v>51</c:v>
                </c:pt>
                <c:pt idx="36">
                  <c:v>51.9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A9DB-4402-A6D1-4ED275217528}"/>
            </c:ext>
          </c:extLst>
        </c:ser>
        <c:ser>
          <c:idx val="2"/>
          <c:order val="2"/>
          <c:tx>
            <c:strRef>
              <c:f>'1-国内经济运行情况'!$J$6</c:f>
              <c:strCache>
                <c:ptCount val="1"/>
                <c:pt idx="0">
                  <c:v>制造业PMI:原材料库存</c:v>
                </c:pt>
              </c:strCache>
            </c:strRef>
          </c:tx>
          <c:spPr>
            <a:ln w="15875" cap="rnd">
              <a:solidFill>
                <a:srgbClr val="84AEC1"/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'1-国内经济运行情况'!$G$9:$G$45</c:f>
              <c:numCache>
                <c:formatCode>yyyy\-mm;@</c:formatCode>
                <c:ptCount val="37"/>
                <c:pt idx="0">
                  <c:v>45473</c:v>
                </c:pt>
                <c:pt idx="1">
                  <c:v>45443</c:v>
                </c:pt>
                <c:pt idx="2">
                  <c:v>45412</c:v>
                </c:pt>
                <c:pt idx="3">
                  <c:v>45382</c:v>
                </c:pt>
                <c:pt idx="4">
                  <c:v>45351</c:v>
                </c:pt>
                <c:pt idx="5">
                  <c:v>45322</c:v>
                </c:pt>
                <c:pt idx="6">
                  <c:v>45291</c:v>
                </c:pt>
                <c:pt idx="7">
                  <c:v>45260</c:v>
                </c:pt>
                <c:pt idx="8">
                  <c:v>45230</c:v>
                </c:pt>
                <c:pt idx="9">
                  <c:v>45199</c:v>
                </c:pt>
                <c:pt idx="10">
                  <c:v>45169</c:v>
                </c:pt>
                <c:pt idx="11">
                  <c:v>45138</c:v>
                </c:pt>
                <c:pt idx="12">
                  <c:v>45107</c:v>
                </c:pt>
                <c:pt idx="13">
                  <c:v>45077</c:v>
                </c:pt>
                <c:pt idx="14">
                  <c:v>45046</c:v>
                </c:pt>
                <c:pt idx="15">
                  <c:v>45016</c:v>
                </c:pt>
                <c:pt idx="16">
                  <c:v>44985</c:v>
                </c:pt>
                <c:pt idx="17">
                  <c:v>44957</c:v>
                </c:pt>
                <c:pt idx="18">
                  <c:v>44926</c:v>
                </c:pt>
                <c:pt idx="19">
                  <c:v>44895</c:v>
                </c:pt>
                <c:pt idx="20">
                  <c:v>44865</c:v>
                </c:pt>
                <c:pt idx="21">
                  <c:v>44834</c:v>
                </c:pt>
                <c:pt idx="22">
                  <c:v>44804</c:v>
                </c:pt>
                <c:pt idx="23">
                  <c:v>44773</c:v>
                </c:pt>
                <c:pt idx="24">
                  <c:v>44742</c:v>
                </c:pt>
                <c:pt idx="25">
                  <c:v>44712</c:v>
                </c:pt>
                <c:pt idx="26">
                  <c:v>44681</c:v>
                </c:pt>
                <c:pt idx="27">
                  <c:v>44651</c:v>
                </c:pt>
                <c:pt idx="28">
                  <c:v>44620</c:v>
                </c:pt>
                <c:pt idx="29">
                  <c:v>44592</c:v>
                </c:pt>
                <c:pt idx="30">
                  <c:v>44561</c:v>
                </c:pt>
                <c:pt idx="31">
                  <c:v>44530</c:v>
                </c:pt>
                <c:pt idx="32">
                  <c:v>44500</c:v>
                </c:pt>
                <c:pt idx="33">
                  <c:v>44469</c:v>
                </c:pt>
                <c:pt idx="34">
                  <c:v>44439</c:v>
                </c:pt>
                <c:pt idx="35">
                  <c:v>44408</c:v>
                </c:pt>
                <c:pt idx="36">
                  <c:v>44377</c:v>
                </c:pt>
              </c:numCache>
            </c:numRef>
          </c:cat>
          <c:val>
            <c:numRef>
              <c:f>'1-国内经济运行情况'!$J$9:$J$45</c:f>
              <c:numCache>
                <c:formatCode>#,##0.00_ </c:formatCode>
                <c:ptCount val="37"/>
                <c:pt idx="0">
                  <c:v>47.6</c:v>
                </c:pt>
                <c:pt idx="1">
                  <c:v>47.8</c:v>
                </c:pt>
                <c:pt idx="2">
                  <c:v>48.1</c:v>
                </c:pt>
                <c:pt idx="3">
                  <c:v>48.1</c:v>
                </c:pt>
                <c:pt idx="4">
                  <c:v>47.4</c:v>
                </c:pt>
                <c:pt idx="5">
                  <c:v>47.6</c:v>
                </c:pt>
                <c:pt idx="6">
                  <c:v>47.7</c:v>
                </c:pt>
                <c:pt idx="7">
                  <c:v>48</c:v>
                </c:pt>
                <c:pt idx="8">
                  <c:v>48.2</c:v>
                </c:pt>
                <c:pt idx="9">
                  <c:v>48.5</c:v>
                </c:pt>
                <c:pt idx="10">
                  <c:v>48.4</c:v>
                </c:pt>
                <c:pt idx="11">
                  <c:v>48.2</c:v>
                </c:pt>
                <c:pt idx="12">
                  <c:v>47.4</c:v>
                </c:pt>
                <c:pt idx="13">
                  <c:v>47.6</c:v>
                </c:pt>
                <c:pt idx="14">
                  <c:v>47.9</c:v>
                </c:pt>
                <c:pt idx="15">
                  <c:v>48.3</c:v>
                </c:pt>
                <c:pt idx="16">
                  <c:v>49.8</c:v>
                </c:pt>
                <c:pt idx="17">
                  <c:v>49.6</c:v>
                </c:pt>
                <c:pt idx="18">
                  <c:v>47.1</c:v>
                </c:pt>
                <c:pt idx="19">
                  <c:v>46.7</c:v>
                </c:pt>
                <c:pt idx="20">
                  <c:v>47.7</c:v>
                </c:pt>
                <c:pt idx="21">
                  <c:v>47.6</c:v>
                </c:pt>
                <c:pt idx="22">
                  <c:v>48</c:v>
                </c:pt>
                <c:pt idx="23">
                  <c:v>47.9</c:v>
                </c:pt>
                <c:pt idx="24">
                  <c:v>48.1</c:v>
                </c:pt>
                <c:pt idx="25">
                  <c:v>47.9</c:v>
                </c:pt>
                <c:pt idx="26">
                  <c:v>46.5</c:v>
                </c:pt>
                <c:pt idx="27">
                  <c:v>47.3</c:v>
                </c:pt>
                <c:pt idx="28">
                  <c:v>48.1</c:v>
                </c:pt>
                <c:pt idx="29">
                  <c:v>49.1</c:v>
                </c:pt>
                <c:pt idx="30">
                  <c:v>49.2</c:v>
                </c:pt>
                <c:pt idx="31">
                  <c:v>47.7</c:v>
                </c:pt>
                <c:pt idx="32">
                  <c:v>47</c:v>
                </c:pt>
                <c:pt idx="33">
                  <c:v>48.2</c:v>
                </c:pt>
                <c:pt idx="34">
                  <c:v>47.7</c:v>
                </c:pt>
                <c:pt idx="35">
                  <c:v>47.7</c:v>
                </c:pt>
                <c:pt idx="36">
                  <c:v>48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2-A9DB-4402-A6D1-4ED275217528}"/>
            </c:ext>
          </c:extLst>
        </c:ser>
        <c:ser>
          <c:idx val="3"/>
          <c:order val="3"/>
          <c:tx>
            <c:strRef>
              <c:f>'1-国内经济运行情况'!$K$6</c:f>
              <c:strCache>
                <c:ptCount val="1"/>
                <c:pt idx="0">
                  <c:v>制造业PMI:主要原材料购进价格</c:v>
                </c:pt>
              </c:strCache>
            </c:strRef>
          </c:tx>
          <c:spPr>
            <a:ln w="15875" cap="rnd">
              <a:solidFill>
                <a:srgbClr val="845889"/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'1-国内经济运行情况'!$G$9:$G$45</c:f>
              <c:numCache>
                <c:formatCode>yyyy\-mm;@</c:formatCode>
                <c:ptCount val="37"/>
                <c:pt idx="0">
                  <c:v>45473</c:v>
                </c:pt>
                <c:pt idx="1">
                  <c:v>45443</c:v>
                </c:pt>
                <c:pt idx="2">
                  <c:v>45412</c:v>
                </c:pt>
                <c:pt idx="3">
                  <c:v>45382</c:v>
                </c:pt>
                <c:pt idx="4">
                  <c:v>45351</c:v>
                </c:pt>
                <c:pt idx="5">
                  <c:v>45322</c:v>
                </c:pt>
                <c:pt idx="6">
                  <c:v>45291</c:v>
                </c:pt>
                <c:pt idx="7">
                  <c:v>45260</c:v>
                </c:pt>
                <c:pt idx="8">
                  <c:v>45230</c:v>
                </c:pt>
                <c:pt idx="9">
                  <c:v>45199</c:v>
                </c:pt>
                <c:pt idx="10">
                  <c:v>45169</c:v>
                </c:pt>
                <c:pt idx="11">
                  <c:v>45138</c:v>
                </c:pt>
                <c:pt idx="12">
                  <c:v>45107</c:v>
                </c:pt>
                <c:pt idx="13">
                  <c:v>45077</c:v>
                </c:pt>
                <c:pt idx="14">
                  <c:v>45046</c:v>
                </c:pt>
                <c:pt idx="15">
                  <c:v>45016</c:v>
                </c:pt>
                <c:pt idx="16">
                  <c:v>44985</c:v>
                </c:pt>
                <c:pt idx="17">
                  <c:v>44957</c:v>
                </c:pt>
                <c:pt idx="18">
                  <c:v>44926</c:v>
                </c:pt>
                <c:pt idx="19">
                  <c:v>44895</c:v>
                </c:pt>
                <c:pt idx="20">
                  <c:v>44865</c:v>
                </c:pt>
                <c:pt idx="21">
                  <c:v>44834</c:v>
                </c:pt>
                <c:pt idx="22">
                  <c:v>44804</c:v>
                </c:pt>
                <c:pt idx="23">
                  <c:v>44773</c:v>
                </c:pt>
                <c:pt idx="24">
                  <c:v>44742</c:v>
                </c:pt>
                <c:pt idx="25">
                  <c:v>44712</c:v>
                </c:pt>
                <c:pt idx="26">
                  <c:v>44681</c:v>
                </c:pt>
                <c:pt idx="27">
                  <c:v>44651</c:v>
                </c:pt>
                <c:pt idx="28">
                  <c:v>44620</c:v>
                </c:pt>
                <c:pt idx="29">
                  <c:v>44592</c:v>
                </c:pt>
                <c:pt idx="30">
                  <c:v>44561</c:v>
                </c:pt>
                <c:pt idx="31">
                  <c:v>44530</c:v>
                </c:pt>
                <c:pt idx="32">
                  <c:v>44500</c:v>
                </c:pt>
                <c:pt idx="33">
                  <c:v>44469</c:v>
                </c:pt>
                <c:pt idx="34">
                  <c:v>44439</c:v>
                </c:pt>
                <c:pt idx="35">
                  <c:v>44408</c:v>
                </c:pt>
                <c:pt idx="36">
                  <c:v>44377</c:v>
                </c:pt>
              </c:numCache>
            </c:numRef>
          </c:cat>
          <c:val>
            <c:numRef>
              <c:f>'1-国内经济运行情况'!$K$9:$K$45</c:f>
              <c:numCache>
                <c:formatCode>#,##0.00_ </c:formatCode>
                <c:ptCount val="37"/>
                <c:pt idx="0">
                  <c:v>51.7</c:v>
                </c:pt>
                <c:pt idx="1">
                  <c:v>56.9</c:v>
                </c:pt>
                <c:pt idx="2">
                  <c:v>54</c:v>
                </c:pt>
                <c:pt idx="3">
                  <c:v>50.5</c:v>
                </c:pt>
                <c:pt idx="4">
                  <c:v>50.1</c:v>
                </c:pt>
                <c:pt idx="5">
                  <c:v>50.4</c:v>
                </c:pt>
                <c:pt idx="6">
                  <c:v>51.5</c:v>
                </c:pt>
                <c:pt idx="7">
                  <c:v>50.7</c:v>
                </c:pt>
                <c:pt idx="8">
                  <c:v>52.6</c:v>
                </c:pt>
                <c:pt idx="9">
                  <c:v>59.4</c:v>
                </c:pt>
                <c:pt idx="10">
                  <c:v>56.5</c:v>
                </c:pt>
                <c:pt idx="11">
                  <c:v>52.4</c:v>
                </c:pt>
                <c:pt idx="12">
                  <c:v>45</c:v>
                </c:pt>
                <c:pt idx="13">
                  <c:v>40.799999999999997</c:v>
                </c:pt>
                <c:pt idx="14">
                  <c:v>46.4</c:v>
                </c:pt>
                <c:pt idx="15">
                  <c:v>50.9</c:v>
                </c:pt>
                <c:pt idx="16">
                  <c:v>54.4</c:v>
                </c:pt>
                <c:pt idx="17">
                  <c:v>52.2</c:v>
                </c:pt>
                <c:pt idx="18">
                  <c:v>51.6</c:v>
                </c:pt>
                <c:pt idx="19">
                  <c:v>50.7</c:v>
                </c:pt>
                <c:pt idx="20">
                  <c:v>53.3</c:v>
                </c:pt>
                <c:pt idx="21">
                  <c:v>51.3</c:v>
                </c:pt>
                <c:pt idx="22">
                  <c:v>44.3</c:v>
                </c:pt>
                <c:pt idx="23">
                  <c:v>40.4</c:v>
                </c:pt>
                <c:pt idx="24">
                  <c:v>52</c:v>
                </c:pt>
                <c:pt idx="25">
                  <c:v>55.8</c:v>
                </c:pt>
                <c:pt idx="26">
                  <c:v>64.2</c:v>
                </c:pt>
                <c:pt idx="27">
                  <c:v>66.099999999999994</c:v>
                </c:pt>
                <c:pt idx="28">
                  <c:v>60</c:v>
                </c:pt>
                <c:pt idx="29">
                  <c:v>56.4</c:v>
                </c:pt>
                <c:pt idx="30">
                  <c:v>48.1</c:v>
                </c:pt>
                <c:pt idx="31">
                  <c:v>52.9</c:v>
                </c:pt>
                <c:pt idx="32">
                  <c:v>72.099999999999994</c:v>
                </c:pt>
                <c:pt idx="33">
                  <c:v>63.5</c:v>
                </c:pt>
                <c:pt idx="34">
                  <c:v>61.3</c:v>
                </c:pt>
                <c:pt idx="35">
                  <c:v>62.9</c:v>
                </c:pt>
                <c:pt idx="36">
                  <c:v>61.2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3-A9DB-4402-A6D1-4ED275217528}"/>
            </c:ext>
          </c:extLst>
        </c:ser>
        <c:ser>
          <c:idx val="4"/>
          <c:order val="4"/>
          <c:tx>
            <c:strRef>
              <c:f>'1-国内经济运行情况'!$L$6</c:f>
              <c:strCache>
                <c:ptCount val="1"/>
                <c:pt idx="0">
                  <c:v>制造业PMI:出厂价格</c:v>
                </c:pt>
              </c:strCache>
            </c:strRef>
          </c:tx>
          <c:spPr>
            <a:ln w="15875" cap="rnd">
              <a:solidFill>
                <a:srgbClr val="F28F3B"/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'1-国内经济运行情况'!$G$9:$G$45</c:f>
              <c:numCache>
                <c:formatCode>yyyy\-mm;@</c:formatCode>
                <c:ptCount val="37"/>
                <c:pt idx="0">
                  <c:v>45473</c:v>
                </c:pt>
                <c:pt idx="1">
                  <c:v>45443</c:v>
                </c:pt>
                <c:pt idx="2">
                  <c:v>45412</c:v>
                </c:pt>
                <c:pt idx="3">
                  <c:v>45382</c:v>
                </c:pt>
                <c:pt idx="4">
                  <c:v>45351</c:v>
                </c:pt>
                <c:pt idx="5">
                  <c:v>45322</c:v>
                </c:pt>
                <c:pt idx="6">
                  <c:v>45291</c:v>
                </c:pt>
                <c:pt idx="7">
                  <c:v>45260</c:v>
                </c:pt>
                <c:pt idx="8">
                  <c:v>45230</c:v>
                </c:pt>
                <c:pt idx="9">
                  <c:v>45199</c:v>
                </c:pt>
                <c:pt idx="10">
                  <c:v>45169</c:v>
                </c:pt>
                <c:pt idx="11">
                  <c:v>45138</c:v>
                </c:pt>
                <c:pt idx="12">
                  <c:v>45107</c:v>
                </c:pt>
                <c:pt idx="13">
                  <c:v>45077</c:v>
                </c:pt>
                <c:pt idx="14">
                  <c:v>45046</c:v>
                </c:pt>
                <c:pt idx="15">
                  <c:v>45016</c:v>
                </c:pt>
                <c:pt idx="16">
                  <c:v>44985</c:v>
                </c:pt>
                <c:pt idx="17">
                  <c:v>44957</c:v>
                </c:pt>
                <c:pt idx="18">
                  <c:v>44926</c:v>
                </c:pt>
                <c:pt idx="19">
                  <c:v>44895</c:v>
                </c:pt>
                <c:pt idx="20">
                  <c:v>44865</c:v>
                </c:pt>
                <c:pt idx="21">
                  <c:v>44834</c:v>
                </c:pt>
                <c:pt idx="22">
                  <c:v>44804</c:v>
                </c:pt>
                <c:pt idx="23">
                  <c:v>44773</c:v>
                </c:pt>
                <c:pt idx="24">
                  <c:v>44742</c:v>
                </c:pt>
                <c:pt idx="25">
                  <c:v>44712</c:v>
                </c:pt>
                <c:pt idx="26">
                  <c:v>44681</c:v>
                </c:pt>
                <c:pt idx="27">
                  <c:v>44651</c:v>
                </c:pt>
                <c:pt idx="28">
                  <c:v>44620</c:v>
                </c:pt>
                <c:pt idx="29">
                  <c:v>44592</c:v>
                </c:pt>
                <c:pt idx="30">
                  <c:v>44561</c:v>
                </c:pt>
                <c:pt idx="31">
                  <c:v>44530</c:v>
                </c:pt>
                <c:pt idx="32">
                  <c:v>44500</c:v>
                </c:pt>
                <c:pt idx="33">
                  <c:v>44469</c:v>
                </c:pt>
                <c:pt idx="34">
                  <c:v>44439</c:v>
                </c:pt>
                <c:pt idx="35">
                  <c:v>44408</c:v>
                </c:pt>
                <c:pt idx="36">
                  <c:v>44377</c:v>
                </c:pt>
              </c:numCache>
            </c:numRef>
          </c:cat>
          <c:val>
            <c:numRef>
              <c:f>'1-国内经济运行情况'!$L$9:$L$45</c:f>
              <c:numCache>
                <c:formatCode>#,##0.00_ </c:formatCode>
                <c:ptCount val="37"/>
                <c:pt idx="0">
                  <c:v>47.9</c:v>
                </c:pt>
                <c:pt idx="1">
                  <c:v>50.4</c:v>
                </c:pt>
                <c:pt idx="2">
                  <c:v>49.1</c:v>
                </c:pt>
                <c:pt idx="3">
                  <c:v>47.4</c:v>
                </c:pt>
                <c:pt idx="4">
                  <c:v>48.1</c:v>
                </c:pt>
                <c:pt idx="5">
                  <c:v>47</c:v>
                </c:pt>
                <c:pt idx="6">
                  <c:v>47.7</c:v>
                </c:pt>
                <c:pt idx="7">
                  <c:v>48.2</c:v>
                </c:pt>
                <c:pt idx="8">
                  <c:v>47.7</c:v>
                </c:pt>
                <c:pt idx="9">
                  <c:v>53.5</c:v>
                </c:pt>
                <c:pt idx="10">
                  <c:v>52</c:v>
                </c:pt>
                <c:pt idx="11">
                  <c:v>48.6</c:v>
                </c:pt>
                <c:pt idx="12">
                  <c:v>43.9</c:v>
                </c:pt>
                <c:pt idx="13">
                  <c:v>41.6</c:v>
                </c:pt>
                <c:pt idx="14">
                  <c:v>44.9</c:v>
                </c:pt>
                <c:pt idx="15">
                  <c:v>48.6</c:v>
                </c:pt>
                <c:pt idx="16">
                  <c:v>51.2</c:v>
                </c:pt>
                <c:pt idx="17">
                  <c:v>48.7</c:v>
                </c:pt>
                <c:pt idx="18">
                  <c:v>49</c:v>
                </c:pt>
                <c:pt idx="19">
                  <c:v>47.4</c:v>
                </c:pt>
                <c:pt idx="20">
                  <c:v>48.7</c:v>
                </c:pt>
                <c:pt idx="21">
                  <c:v>47.1</c:v>
                </c:pt>
                <c:pt idx="22">
                  <c:v>44.5</c:v>
                </c:pt>
                <c:pt idx="23">
                  <c:v>40.1</c:v>
                </c:pt>
                <c:pt idx="24">
                  <c:v>46.3</c:v>
                </c:pt>
                <c:pt idx="25">
                  <c:v>49.5</c:v>
                </c:pt>
                <c:pt idx="26">
                  <c:v>54.4</c:v>
                </c:pt>
                <c:pt idx="27">
                  <c:v>56.7</c:v>
                </c:pt>
                <c:pt idx="28">
                  <c:v>54.1</c:v>
                </c:pt>
                <c:pt idx="29">
                  <c:v>50.9</c:v>
                </c:pt>
                <c:pt idx="30">
                  <c:v>45.5</c:v>
                </c:pt>
                <c:pt idx="31">
                  <c:v>48.9</c:v>
                </c:pt>
                <c:pt idx="32">
                  <c:v>61.1</c:v>
                </c:pt>
                <c:pt idx="33">
                  <c:v>56.4</c:v>
                </c:pt>
                <c:pt idx="34">
                  <c:v>53.4</c:v>
                </c:pt>
                <c:pt idx="35">
                  <c:v>53.8</c:v>
                </c:pt>
                <c:pt idx="36">
                  <c:v>51.4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4-A9DB-4402-A6D1-4ED2752175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96905792"/>
        <c:axId val="896882944"/>
      </c:lineChart>
      <c:dateAx>
        <c:axId val="896905792"/>
        <c:scaling>
          <c:orientation val="minMax"/>
        </c:scaling>
        <c:delete val="0"/>
        <c:axPos val="b"/>
        <c:numFmt formatCode="yyyy\-mm;@" sourceLinked="1"/>
        <c:majorTickMark val="in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eaVert" wrap="square" anchor="ctr" anchorCtr="1"/>
          <a:lstStyle/>
          <a:p>
            <a:pPr>
              <a:defRPr lang="zh-CN"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/>
                <a:ea typeface="Arial" panose="020B0604020202020204"/>
                <a:cs typeface="Arial" panose="020B0604020202020204"/>
              </a:defRPr>
            </a:pPr>
            <a:endParaRPr lang="zh-CN"/>
          </a:p>
        </c:txPr>
        <c:crossAx val="896882944"/>
        <c:crossesAt val="50"/>
        <c:auto val="1"/>
        <c:lblOffset val="100"/>
        <c:baseTimeUnit val="months"/>
      </c:dateAx>
      <c:valAx>
        <c:axId val="896882944"/>
        <c:scaling>
          <c:orientation val="minMax"/>
          <c:min val="20"/>
        </c:scaling>
        <c:delete val="0"/>
        <c:axPos val="l"/>
        <c:numFmt formatCode="#,##0_);[Red]\(#,##0\)" sourceLinked="0"/>
        <c:majorTickMark val="in"/>
        <c:minorTickMark val="none"/>
        <c:tickLblPos val="nextTo"/>
        <c:spPr>
          <a:noFill/>
          <a:ln>
            <a:solidFill>
              <a:schemeClr val="bg1">
                <a:lumMod val="8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/>
                <a:ea typeface="Arial" panose="020B0604020202020204"/>
                <a:cs typeface="Arial" panose="020B0604020202020204"/>
              </a:defRPr>
            </a:pPr>
            <a:endParaRPr lang="zh-CN"/>
          </a:p>
        </c:txPr>
        <c:crossAx val="896905792"/>
        <c:crosses val="autoZero"/>
        <c:crossBetween val="between"/>
      </c:valAx>
      <c:spPr>
        <a:solidFill>
          <a:srgbClr val="FFFFFF"/>
        </a:solidFill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2.9388888888888898E-2"/>
          <c:y val="2.7777777777777801E-2"/>
          <c:w val="0.94955555555555604"/>
          <c:h val="0.23285315142058852"/>
        </c:manualLayout>
      </c:layout>
      <c:overlay val="0"/>
      <c:spPr>
        <a:noFill/>
        <a:ln w="25400"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5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/>
              <a:ea typeface="Arial" panose="020B0604020202020204"/>
              <a:cs typeface="Arial" panose="020B0604020202020204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500" b="0" i="0" u="none" strike="noStrike" baseline="0">
          <a:latin typeface="Arial" panose="020B0604020202020204"/>
          <a:ea typeface="Arial" panose="020B0604020202020204"/>
          <a:cs typeface="Arial" panose="020B0604020202020204"/>
        </a:defRPr>
      </a:pPr>
      <a:endParaRPr lang="zh-CN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2083608681205031E-2"/>
          <c:y val="0.1481263440200816"/>
          <c:w val="0.91504071414970711"/>
          <c:h val="0.73317307299204426"/>
        </c:manualLayout>
      </c:layout>
      <c:lineChart>
        <c:grouping val="standard"/>
        <c:varyColors val="0"/>
        <c:ser>
          <c:idx val="0"/>
          <c:order val="0"/>
          <c:tx>
            <c:strRef>
              <c:f>'1-国内经济运行情况'!$N$4</c:f>
              <c:strCache>
                <c:ptCount val="1"/>
                <c:pt idx="0">
                  <c:v>建筑业PMI</c:v>
                </c:pt>
              </c:strCache>
            </c:strRef>
          </c:tx>
          <c:spPr>
            <a:ln w="15875" cap="rnd">
              <a:solidFill>
                <a:srgbClr val="C64323"/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'1-国内经济运行情况'!$M$7:$M$43</c:f>
              <c:numCache>
                <c:formatCode>yyyy\-mm;@</c:formatCode>
                <c:ptCount val="37"/>
                <c:pt idx="0">
                  <c:v>45473</c:v>
                </c:pt>
                <c:pt idx="1">
                  <c:v>45443</c:v>
                </c:pt>
                <c:pt idx="2">
                  <c:v>45412</c:v>
                </c:pt>
                <c:pt idx="3">
                  <c:v>45382</c:v>
                </c:pt>
                <c:pt idx="4">
                  <c:v>45351</c:v>
                </c:pt>
                <c:pt idx="5">
                  <c:v>45322</c:v>
                </c:pt>
                <c:pt idx="6">
                  <c:v>45291</c:v>
                </c:pt>
                <c:pt idx="7">
                  <c:v>45260</c:v>
                </c:pt>
                <c:pt idx="8">
                  <c:v>45230</c:v>
                </c:pt>
                <c:pt idx="9">
                  <c:v>45199</c:v>
                </c:pt>
                <c:pt idx="10">
                  <c:v>45169</c:v>
                </c:pt>
                <c:pt idx="11">
                  <c:v>45138</c:v>
                </c:pt>
                <c:pt idx="12">
                  <c:v>45107</c:v>
                </c:pt>
                <c:pt idx="13">
                  <c:v>45077</c:v>
                </c:pt>
                <c:pt idx="14">
                  <c:v>45046</c:v>
                </c:pt>
                <c:pt idx="15">
                  <c:v>45016</c:v>
                </c:pt>
                <c:pt idx="16">
                  <c:v>44985</c:v>
                </c:pt>
                <c:pt idx="17">
                  <c:v>44957</c:v>
                </c:pt>
                <c:pt idx="18">
                  <c:v>44926</c:v>
                </c:pt>
                <c:pt idx="19">
                  <c:v>44895</c:v>
                </c:pt>
                <c:pt idx="20">
                  <c:v>44865</c:v>
                </c:pt>
                <c:pt idx="21">
                  <c:v>44834</c:v>
                </c:pt>
                <c:pt idx="22">
                  <c:v>44804</c:v>
                </c:pt>
                <c:pt idx="23">
                  <c:v>44773</c:v>
                </c:pt>
                <c:pt idx="24">
                  <c:v>44742</c:v>
                </c:pt>
                <c:pt idx="25">
                  <c:v>44712</c:v>
                </c:pt>
                <c:pt idx="26">
                  <c:v>44681</c:v>
                </c:pt>
                <c:pt idx="27">
                  <c:v>44651</c:v>
                </c:pt>
                <c:pt idx="28">
                  <c:v>44620</c:v>
                </c:pt>
                <c:pt idx="29">
                  <c:v>44592</c:v>
                </c:pt>
                <c:pt idx="30">
                  <c:v>44561</c:v>
                </c:pt>
                <c:pt idx="31">
                  <c:v>44530</c:v>
                </c:pt>
                <c:pt idx="32">
                  <c:v>44500</c:v>
                </c:pt>
                <c:pt idx="33">
                  <c:v>44469</c:v>
                </c:pt>
                <c:pt idx="34">
                  <c:v>44439</c:v>
                </c:pt>
                <c:pt idx="35">
                  <c:v>44408</c:v>
                </c:pt>
                <c:pt idx="36">
                  <c:v>44377</c:v>
                </c:pt>
              </c:numCache>
            </c:numRef>
          </c:cat>
          <c:val>
            <c:numRef>
              <c:f>'1-国内经济运行情况'!$N$7:$N$43</c:f>
              <c:numCache>
                <c:formatCode>#,##0.00_ </c:formatCode>
                <c:ptCount val="37"/>
                <c:pt idx="0">
                  <c:v>52.3</c:v>
                </c:pt>
                <c:pt idx="1">
                  <c:v>54.4</c:v>
                </c:pt>
                <c:pt idx="2">
                  <c:v>56.3</c:v>
                </c:pt>
                <c:pt idx="3">
                  <c:v>56.2</c:v>
                </c:pt>
                <c:pt idx="4">
                  <c:v>53.5</c:v>
                </c:pt>
                <c:pt idx="5">
                  <c:v>53.9</c:v>
                </c:pt>
                <c:pt idx="6">
                  <c:v>56.9</c:v>
                </c:pt>
                <c:pt idx="7">
                  <c:v>55</c:v>
                </c:pt>
                <c:pt idx="8">
                  <c:v>53.5</c:v>
                </c:pt>
                <c:pt idx="9">
                  <c:v>56.2</c:v>
                </c:pt>
                <c:pt idx="10">
                  <c:v>53.8</c:v>
                </c:pt>
                <c:pt idx="11">
                  <c:v>51.2</c:v>
                </c:pt>
                <c:pt idx="12">
                  <c:v>55.7</c:v>
                </c:pt>
                <c:pt idx="13">
                  <c:v>58.2</c:v>
                </c:pt>
                <c:pt idx="14">
                  <c:v>63.9</c:v>
                </c:pt>
                <c:pt idx="15">
                  <c:v>65.599999999999994</c:v>
                </c:pt>
                <c:pt idx="16">
                  <c:v>60.2</c:v>
                </c:pt>
                <c:pt idx="17">
                  <c:v>56.4</c:v>
                </c:pt>
                <c:pt idx="18">
                  <c:v>54.4</c:v>
                </c:pt>
                <c:pt idx="19">
                  <c:v>55.4</c:v>
                </c:pt>
                <c:pt idx="20">
                  <c:v>58.2</c:v>
                </c:pt>
                <c:pt idx="21">
                  <c:v>60.2</c:v>
                </c:pt>
                <c:pt idx="22">
                  <c:v>56.5</c:v>
                </c:pt>
                <c:pt idx="23">
                  <c:v>59.2</c:v>
                </c:pt>
                <c:pt idx="24">
                  <c:v>56.6</c:v>
                </c:pt>
                <c:pt idx="25">
                  <c:v>52.2</c:v>
                </c:pt>
                <c:pt idx="26">
                  <c:v>52.7</c:v>
                </c:pt>
                <c:pt idx="27">
                  <c:v>58.1</c:v>
                </c:pt>
                <c:pt idx="28">
                  <c:v>57.6</c:v>
                </c:pt>
                <c:pt idx="29">
                  <c:v>55.4</c:v>
                </c:pt>
                <c:pt idx="30">
                  <c:v>56.3</c:v>
                </c:pt>
                <c:pt idx="31">
                  <c:v>59.1</c:v>
                </c:pt>
                <c:pt idx="32">
                  <c:v>56.9</c:v>
                </c:pt>
                <c:pt idx="33">
                  <c:v>57.5</c:v>
                </c:pt>
                <c:pt idx="34">
                  <c:v>60.5</c:v>
                </c:pt>
                <c:pt idx="35">
                  <c:v>57.5</c:v>
                </c:pt>
                <c:pt idx="36">
                  <c:v>60.1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0B00-40A0-B643-28418AEFC9EE}"/>
            </c:ext>
          </c:extLst>
        </c:ser>
        <c:ser>
          <c:idx val="1"/>
          <c:order val="1"/>
          <c:tx>
            <c:strRef>
              <c:f>'1-国内经济运行情况'!$O$4</c:f>
              <c:strCache>
                <c:ptCount val="1"/>
                <c:pt idx="0">
                  <c:v>服务业PMI</c:v>
                </c:pt>
              </c:strCache>
            </c:strRef>
          </c:tx>
          <c:spPr>
            <a:ln w="15875" cap="rnd">
              <a:solidFill>
                <a:srgbClr val="555273"/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'1-国内经济运行情况'!$M$7:$M$43</c:f>
              <c:numCache>
                <c:formatCode>yyyy\-mm;@</c:formatCode>
                <c:ptCount val="37"/>
                <c:pt idx="0">
                  <c:v>45473</c:v>
                </c:pt>
                <c:pt idx="1">
                  <c:v>45443</c:v>
                </c:pt>
                <c:pt idx="2">
                  <c:v>45412</c:v>
                </c:pt>
                <c:pt idx="3">
                  <c:v>45382</c:v>
                </c:pt>
                <c:pt idx="4">
                  <c:v>45351</c:v>
                </c:pt>
                <c:pt idx="5">
                  <c:v>45322</c:v>
                </c:pt>
                <c:pt idx="6">
                  <c:v>45291</c:v>
                </c:pt>
                <c:pt idx="7">
                  <c:v>45260</c:v>
                </c:pt>
                <c:pt idx="8">
                  <c:v>45230</c:v>
                </c:pt>
                <c:pt idx="9">
                  <c:v>45199</c:v>
                </c:pt>
                <c:pt idx="10">
                  <c:v>45169</c:v>
                </c:pt>
                <c:pt idx="11">
                  <c:v>45138</c:v>
                </c:pt>
                <c:pt idx="12">
                  <c:v>45107</c:v>
                </c:pt>
                <c:pt idx="13">
                  <c:v>45077</c:v>
                </c:pt>
                <c:pt idx="14">
                  <c:v>45046</c:v>
                </c:pt>
                <c:pt idx="15">
                  <c:v>45016</c:v>
                </c:pt>
                <c:pt idx="16">
                  <c:v>44985</c:v>
                </c:pt>
                <c:pt idx="17">
                  <c:v>44957</c:v>
                </c:pt>
                <c:pt idx="18">
                  <c:v>44926</c:v>
                </c:pt>
                <c:pt idx="19">
                  <c:v>44895</c:v>
                </c:pt>
                <c:pt idx="20">
                  <c:v>44865</c:v>
                </c:pt>
                <c:pt idx="21">
                  <c:v>44834</c:v>
                </c:pt>
                <c:pt idx="22">
                  <c:v>44804</c:v>
                </c:pt>
                <c:pt idx="23">
                  <c:v>44773</c:v>
                </c:pt>
                <c:pt idx="24">
                  <c:v>44742</c:v>
                </c:pt>
                <c:pt idx="25">
                  <c:v>44712</c:v>
                </c:pt>
                <c:pt idx="26">
                  <c:v>44681</c:v>
                </c:pt>
                <c:pt idx="27">
                  <c:v>44651</c:v>
                </c:pt>
                <c:pt idx="28">
                  <c:v>44620</c:v>
                </c:pt>
                <c:pt idx="29">
                  <c:v>44592</c:v>
                </c:pt>
                <c:pt idx="30">
                  <c:v>44561</c:v>
                </c:pt>
                <c:pt idx="31">
                  <c:v>44530</c:v>
                </c:pt>
                <c:pt idx="32">
                  <c:v>44500</c:v>
                </c:pt>
                <c:pt idx="33">
                  <c:v>44469</c:v>
                </c:pt>
                <c:pt idx="34">
                  <c:v>44439</c:v>
                </c:pt>
                <c:pt idx="35">
                  <c:v>44408</c:v>
                </c:pt>
                <c:pt idx="36">
                  <c:v>44377</c:v>
                </c:pt>
              </c:numCache>
            </c:numRef>
          </c:cat>
          <c:val>
            <c:numRef>
              <c:f>'1-国内经济运行情况'!$O$7:$O$43</c:f>
              <c:numCache>
                <c:formatCode>#,##0.00_ </c:formatCode>
                <c:ptCount val="37"/>
                <c:pt idx="0">
                  <c:v>50.2</c:v>
                </c:pt>
                <c:pt idx="1">
                  <c:v>50.5</c:v>
                </c:pt>
                <c:pt idx="2">
                  <c:v>50.3</c:v>
                </c:pt>
                <c:pt idx="3">
                  <c:v>52.4</c:v>
                </c:pt>
                <c:pt idx="4">
                  <c:v>51</c:v>
                </c:pt>
                <c:pt idx="5">
                  <c:v>50.1</c:v>
                </c:pt>
                <c:pt idx="6">
                  <c:v>49.3</c:v>
                </c:pt>
                <c:pt idx="7">
                  <c:v>49.3</c:v>
                </c:pt>
                <c:pt idx="8">
                  <c:v>50.1</c:v>
                </c:pt>
                <c:pt idx="9">
                  <c:v>50.9</c:v>
                </c:pt>
                <c:pt idx="10">
                  <c:v>50.5</c:v>
                </c:pt>
                <c:pt idx="11">
                  <c:v>51.5</c:v>
                </c:pt>
                <c:pt idx="12">
                  <c:v>52.8</c:v>
                </c:pt>
                <c:pt idx="13">
                  <c:v>53.8</c:v>
                </c:pt>
                <c:pt idx="14">
                  <c:v>55.1</c:v>
                </c:pt>
                <c:pt idx="15">
                  <c:v>56.9</c:v>
                </c:pt>
                <c:pt idx="16">
                  <c:v>55.6</c:v>
                </c:pt>
                <c:pt idx="17">
                  <c:v>54</c:v>
                </c:pt>
                <c:pt idx="18">
                  <c:v>39.4</c:v>
                </c:pt>
                <c:pt idx="19">
                  <c:v>45.1</c:v>
                </c:pt>
                <c:pt idx="20">
                  <c:v>47</c:v>
                </c:pt>
                <c:pt idx="21">
                  <c:v>48.9</c:v>
                </c:pt>
                <c:pt idx="22">
                  <c:v>51.9</c:v>
                </c:pt>
                <c:pt idx="23">
                  <c:v>52.8</c:v>
                </c:pt>
                <c:pt idx="24">
                  <c:v>54.3</c:v>
                </c:pt>
                <c:pt idx="25">
                  <c:v>47.1</c:v>
                </c:pt>
                <c:pt idx="26">
                  <c:v>40</c:v>
                </c:pt>
                <c:pt idx="27">
                  <c:v>46.7</c:v>
                </c:pt>
                <c:pt idx="28">
                  <c:v>50.5</c:v>
                </c:pt>
                <c:pt idx="29">
                  <c:v>50.3</c:v>
                </c:pt>
                <c:pt idx="30">
                  <c:v>52</c:v>
                </c:pt>
                <c:pt idx="31">
                  <c:v>51.1</c:v>
                </c:pt>
                <c:pt idx="32">
                  <c:v>51.6</c:v>
                </c:pt>
                <c:pt idx="33">
                  <c:v>52.4</c:v>
                </c:pt>
                <c:pt idx="34">
                  <c:v>45.2</c:v>
                </c:pt>
                <c:pt idx="35">
                  <c:v>52.5</c:v>
                </c:pt>
                <c:pt idx="36">
                  <c:v>52.3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0B00-40A0-B643-28418AEFC9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96890016"/>
        <c:axId val="896886752"/>
      </c:lineChart>
      <c:dateAx>
        <c:axId val="896890016"/>
        <c:scaling>
          <c:orientation val="minMax"/>
        </c:scaling>
        <c:delete val="0"/>
        <c:axPos val="b"/>
        <c:numFmt formatCode="yyyy\-mm;@" sourceLinked="1"/>
        <c:majorTickMark val="in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eaVert" wrap="square" anchor="ctr" anchorCtr="1"/>
          <a:lstStyle/>
          <a:p>
            <a:pPr>
              <a:defRPr lang="zh-CN"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/>
                <a:ea typeface="Arial" panose="020B0604020202020204"/>
                <a:cs typeface="Arial" panose="020B0604020202020204"/>
              </a:defRPr>
            </a:pPr>
            <a:endParaRPr lang="zh-CN"/>
          </a:p>
        </c:txPr>
        <c:crossAx val="896886752"/>
        <c:crossesAt val="50"/>
        <c:auto val="1"/>
        <c:lblOffset val="100"/>
        <c:baseTimeUnit val="months"/>
      </c:dateAx>
      <c:valAx>
        <c:axId val="896886752"/>
        <c:scaling>
          <c:orientation val="minMax"/>
          <c:min val="20"/>
        </c:scaling>
        <c:delete val="0"/>
        <c:axPos val="l"/>
        <c:numFmt formatCode="#,##0_);[Red]\(#,##0\)" sourceLinked="0"/>
        <c:majorTickMark val="in"/>
        <c:minorTickMark val="none"/>
        <c:tickLblPos val="nextTo"/>
        <c:spPr>
          <a:noFill/>
          <a:ln>
            <a:solidFill>
              <a:schemeClr val="bg1">
                <a:lumMod val="8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/>
                <a:ea typeface="Arial" panose="020B0604020202020204"/>
                <a:cs typeface="Arial" panose="020B0604020202020204"/>
              </a:defRPr>
            </a:pPr>
            <a:endParaRPr lang="zh-CN"/>
          </a:p>
        </c:txPr>
        <c:crossAx val="896890016"/>
        <c:crosses val="autoZero"/>
        <c:crossBetween val="between"/>
      </c:valAx>
      <c:spPr>
        <a:solidFill>
          <a:srgbClr val="FFFFFF"/>
        </a:solidFill>
        <a:ln>
          <a:noFill/>
        </a:ln>
        <a:effectLst/>
      </c:spPr>
    </c:plotArea>
    <c:legend>
      <c:legendPos val="t"/>
      <c:overlay val="0"/>
      <c:spPr>
        <a:noFill/>
        <a:ln w="25400"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5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/>
              <a:ea typeface="Arial" panose="020B0604020202020204"/>
              <a:cs typeface="Arial" panose="020B0604020202020204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500" b="0" i="0" u="none" strike="noStrike" baseline="0">
          <a:latin typeface="Arial" panose="020B0604020202020204"/>
          <a:ea typeface="Arial" panose="020B0604020202020204"/>
          <a:cs typeface="Arial" panose="020B0604020202020204"/>
        </a:defRPr>
      </a:pPr>
      <a:endParaRPr lang="zh-CN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2060"/>
            </a:solidFill>
            <a:ln>
              <a:solidFill>
                <a:srgbClr val="00206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5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zh-CN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Sheet1!$Y$3:$Y$33</c:f>
              <c:strCache>
                <c:ptCount val="31"/>
                <c:pt idx="0">
                  <c:v>家用电器</c:v>
                </c:pt>
                <c:pt idx="1">
                  <c:v>银行</c:v>
                </c:pt>
                <c:pt idx="2">
                  <c:v>基础化工</c:v>
                </c:pt>
                <c:pt idx="3">
                  <c:v>医药生物</c:v>
                </c:pt>
                <c:pt idx="4">
                  <c:v>汽车</c:v>
                </c:pt>
                <c:pt idx="5">
                  <c:v>交通运输</c:v>
                </c:pt>
                <c:pt idx="6">
                  <c:v>有色金属</c:v>
                </c:pt>
                <c:pt idx="7">
                  <c:v>非银金融</c:v>
                </c:pt>
                <c:pt idx="8">
                  <c:v>钢铁</c:v>
                </c:pt>
                <c:pt idx="9">
                  <c:v>通信</c:v>
                </c:pt>
                <c:pt idx="10">
                  <c:v>公用事业</c:v>
                </c:pt>
                <c:pt idx="11">
                  <c:v>环保</c:v>
                </c:pt>
                <c:pt idx="12">
                  <c:v>建筑材料</c:v>
                </c:pt>
                <c:pt idx="13">
                  <c:v>石油石化</c:v>
                </c:pt>
                <c:pt idx="14">
                  <c:v>煤炭</c:v>
                </c:pt>
                <c:pt idx="15">
                  <c:v>食品饮料</c:v>
                </c:pt>
                <c:pt idx="16">
                  <c:v>美容护理</c:v>
                </c:pt>
                <c:pt idx="17">
                  <c:v>电子</c:v>
                </c:pt>
                <c:pt idx="18">
                  <c:v>机械设备</c:v>
                </c:pt>
                <c:pt idx="19">
                  <c:v>农林牧渔</c:v>
                </c:pt>
                <c:pt idx="20">
                  <c:v>电力设备</c:v>
                </c:pt>
                <c:pt idx="21">
                  <c:v>轻工制造</c:v>
                </c:pt>
                <c:pt idx="22">
                  <c:v>纺织服饰</c:v>
                </c:pt>
                <c:pt idx="23">
                  <c:v>国防军工</c:v>
                </c:pt>
                <c:pt idx="24">
                  <c:v>建筑装饰</c:v>
                </c:pt>
                <c:pt idx="25">
                  <c:v>社会服务</c:v>
                </c:pt>
                <c:pt idx="26">
                  <c:v>计算机</c:v>
                </c:pt>
                <c:pt idx="27">
                  <c:v>商贸零售</c:v>
                </c:pt>
                <c:pt idx="28">
                  <c:v>房地产</c:v>
                </c:pt>
                <c:pt idx="29">
                  <c:v>传媒</c:v>
                </c:pt>
                <c:pt idx="30">
                  <c:v>综合</c:v>
                </c:pt>
              </c:strCache>
            </c:strRef>
          </c:cat>
          <c:val>
            <c:numRef>
              <c:f>Sheet1!$Z$3:$Z$33</c:f>
              <c:numCache>
                <c:formatCode>_ * #,##0_ ;_ * \-#,##0_ ;_ * "-"??_ ;_ @_ </c:formatCode>
                <c:ptCount val="31"/>
                <c:pt idx="0">
                  <c:v>8.5000990420545008</c:v>
                </c:pt>
                <c:pt idx="1">
                  <c:v>4.8630452081364997</c:v>
                </c:pt>
                <c:pt idx="2">
                  <c:v>4.5092969150164004</c:v>
                </c:pt>
                <c:pt idx="3">
                  <c:v>2.6176117429608001</c:v>
                </c:pt>
                <c:pt idx="4">
                  <c:v>2.5552606877566002</c:v>
                </c:pt>
                <c:pt idx="5">
                  <c:v>2.4404359519305001</c:v>
                </c:pt>
                <c:pt idx="6">
                  <c:v>2.4040631308739</c:v>
                </c:pt>
                <c:pt idx="7">
                  <c:v>2.3109775044623002</c:v>
                </c:pt>
                <c:pt idx="8">
                  <c:v>1.9191072583155999</c:v>
                </c:pt>
                <c:pt idx="9">
                  <c:v>1.5043595726390999</c:v>
                </c:pt>
                <c:pt idx="10">
                  <c:v>1.2988026054057999</c:v>
                </c:pt>
                <c:pt idx="11">
                  <c:v>1.0306997566403</c:v>
                </c:pt>
                <c:pt idx="12">
                  <c:v>1.0111768873853999</c:v>
                </c:pt>
                <c:pt idx="13">
                  <c:v>0.92008641099958</c:v>
                </c:pt>
                <c:pt idx="14">
                  <c:v>0.91429984479677995</c:v>
                </c:pt>
                <c:pt idx="15">
                  <c:v>0.77908860066284003</c:v>
                </c:pt>
                <c:pt idx="16">
                  <c:v>-0.19076552018272</c:v>
                </c:pt>
                <c:pt idx="17">
                  <c:v>-0.35388028991308002</c:v>
                </c:pt>
                <c:pt idx="18">
                  <c:v>-0.60716935199257005</c:v>
                </c:pt>
                <c:pt idx="19">
                  <c:v>-0.75497776308112996</c:v>
                </c:pt>
                <c:pt idx="20">
                  <c:v>-0.77473814335532998</c:v>
                </c:pt>
                <c:pt idx="21">
                  <c:v>-0.94782291533175</c:v>
                </c:pt>
                <c:pt idx="22">
                  <c:v>-1.4297548153124999</c:v>
                </c:pt>
                <c:pt idx="23">
                  <c:v>-1.9966992863949999</c:v>
                </c:pt>
                <c:pt idx="24">
                  <c:v>-2.1529125432887999</c:v>
                </c:pt>
                <c:pt idx="25">
                  <c:v>-2.2989271844038002</c:v>
                </c:pt>
                <c:pt idx="26">
                  <c:v>-3.3701677935858001</c:v>
                </c:pt>
                <c:pt idx="27">
                  <c:v>-3.4155412018006999</c:v>
                </c:pt>
                <c:pt idx="28">
                  <c:v>-4.2640866252256</c:v>
                </c:pt>
                <c:pt idx="29">
                  <c:v>-5.2287581699345997</c:v>
                </c:pt>
                <c:pt idx="30">
                  <c:v>-8.5517282047393994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96896000"/>
        <c:axId val="896887296"/>
      </c:barChart>
      <c:catAx>
        <c:axId val="896896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896887296"/>
        <c:crosses val="autoZero"/>
        <c:auto val="1"/>
        <c:lblAlgn val="ctr"/>
        <c:lblOffset val="100"/>
        <c:noMultiLvlLbl val="0"/>
      </c:catAx>
      <c:valAx>
        <c:axId val="896887296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896896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500">
          <a:latin typeface="Arial" panose="020B0604020202020204" pitchFamily="34" charset="0"/>
          <a:cs typeface="Arial" panose="020B0604020202020204" pitchFamily="34" charset="0"/>
        </a:defRPr>
      </a:pPr>
      <a:endParaRPr lang="zh-CN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2060"/>
            </a:solidFill>
            <a:ln>
              <a:solidFill>
                <a:srgbClr val="00206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5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zh-CN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Sheet1!$Y$3:$Y$33</c:f>
              <c:strCache>
                <c:ptCount val="31"/>
                <c:pt idx="0">
                  <c:v>煤炭</c:v>
                </c:pt>
                <c:pt idx="1">
                  <c:v>房地产</c:v>
                </c:pt>
                <c:pt idx="2">
                  <c:v>农林牧渔</c:v>
                </c:pt>
                <c:pt idx="3">
                  <c:v>公用事业</c:v>
                </c:pt>
                <c:pt idx="4">
                  <c:v>银行</c:v>
                </c:pt>
                <c:pt idx="5">
                  <c:v>交通运输</c:v>
                </c:pt>
                <c:pt idx="6">
                  <c:v>建筑材料</c:v>
                </c:pt>
                <c:pt idx="7">
                  <c:v>国防军工</c:v>
                </c:pt>
                <c:pt idx="8">
                  <c:v>有色金属</c:v>
                </c:pt>
                <c:pt idx="9">
                  <c:v>电力设备</c:v>
                </c:pt>
                <c:pt idx="10">
                  <c:v>建筑装饰</c:v>
                </c:pt>
                <c:pt idx="11">
                  <c:v>石油石化</c:v>
                </c:pt>
                <c:pt idx="12">
                  <c:v>基础化工</c:v>
                </c:pt>
                <c:pt idx="13">
                  <c:v>环保</c:v>
                </c:pt>
                <c:pt idx="14">
                  <c:v>非银金融</c:v>
                </c:pt>
                <c:pt idx="15">
                  <c:v>电子</c:v>
                </c:pt>
                <c:pt idx="16">
                  <c:v>钢铁</c:v>
                </c:pt>
                <c:pt idx="17">
                  <c:v>纺织服饰</c:v>
                </c:pt>
                <c:pt idx="18">
                  <c:v>轻工制造</c:v>
                </c:pt>
                <c:pt idx="19">
                  <c:v>机械设备</c:v>
                </c:pt>
                <c:pt idx="20">
                  <c:v>食品饮料</c:v>
                </c:pt>
                <c:pt idx="21">
                  <c:v>家用电器</c:v>
                </c:pt>
                <c:pt idx="22">
                  <c:v>美容护理</c:v>
                </c:pt>
                <c:pt idx="23">
                  <c:v>汽车</c:v>
                </c:pt>
                <c:pt idx="24">
                  <c:v>综合</c:v>
                </c:pt>
                <c:pt idx="25">
                  <c:v>医药生物</c:v>
                </c:pt>
                <c:pt idx="26">
                  <c:v>社会服务</c:v>
                </c:pt>
                <c:pt idx="27">
                  <c:v>商贸零售</c:v>
                </c:pt>
                <c:pt idx="28">
                  <c:v>通信</c:v>
                </c:pt>
                <c:pt idx="29">
                  <c:v>计算机</c:v>
                </c:pt>
                <c:pt idx="30">
                  <c:v>传媒</c:v>
                </c:pt>
              </c:strCache>
            </c:strRef>
          </c:cat>
          <c:val>
            <c:numRef>
              <c:f>Sheet1!$Z$3:$Z$33</c:f>
              <c:numCache>
                <c:formatCode>_ * #,##0_ ;_ * \-#,##0_ ;_ * "-"??_ ;_ @_ </c:formatCode>
                <c:ptCount val="31"/>
                <c:pt idx="0">
                  <c:v>6.1908953438509</c:v>
                </c:pt>
                <c:pt idx="1">
                  <c:v>6.1767570454616996</c:v>
                </c:pt>
                <c:pt idx="2">
                  <c:v>5.1427287872265</c:v>
                </c:pt>
                <c:pt idx="3">
                  <c:v>3.7009942331057002</c:v>
                </c:pt>
                <c:pt idx="4">
                  <c:v>2.7679876214218</c:v>
                </c:pt>
                <c:pt idx="5">
                  <c:v>2.6486324814728999</c:v>
                </c:pt>
                <c:pt idx="6">
                  <c:v>1.6375748414922</c:v>
                </c:pt>
                <c:pt idx="7">
                  <c:v>0.41743750296477</c:v>
                </c:pt>
                <c:pt idx="8">
                  <c:v>0.33172023708428999</c:v>
                </c:pt>
                <c:pt idx="9">
                  <c:v>0.32764359217075001</c:v>
                </c:pt>
                <c:pt idx="10">
                  <c:v>-9.3687336321103001E-2</c:v>
                </c:pt>
                <c:pt idx="11">
                  <c:v>-0.67422100972915999</c:v>
                </c:pt>
                <c:pt idx="12">
                  <c:v>-0.74874520224387997</c:v>
                </c:pt>
                <c:pt idx="13">
                  <c:v>-0.86561127355635004</c:v>
                </c:pt>
                <c:pt idx="14">
                  <c:v>-1.3080851244164</c:v>
                </c:pt>
                <c:pt idx="15">
                  <c:v>-1.3501201771789</c:v>
                </c:pt>
                <c:pt idx="16">
                  <c:v>-1.7739494929559001</c:v>
                </c:pt>
                <c:pt idx="17">
                  <c:v>-2.3907994256257998</c:v>
                </c:pt>
                <c:pt idx="18">
                  <c:v>-2.5089195523554002</c:v>
                </c:pt>
                <c:pt idx="19">
                  <c:v>-2.7203292801345</c:v>
                </c:pt>
                <c:pt idx="20">
                  <c:v>-3.6132108116420998</c:v>
                </c:pt>
                <c:pt idx="21">
                  <c:v>-3.7098122304204</c:v>
                </c:pt>
                <c:pt idx="22">
                  <c:v>-3.7685052066121001</c:v>
                </c:pt>
                <c:pt idx="23">
                  <c:v>-3.8774915061292998</c:v>
                </c:pt>
                <c:pt idx="24">
                  <c:v>-3.9919672425626</c:v>
                </c:pt>
                <c:pt idx="25">
                  <c:v>-4.3794996660583996</c:v>
                </c:pt>
                <c:pt idx="26">
                  <c:v>-4.7641599781700004</c:v>
                </c:pt>
                <c:pt idx="27">
                  <c:v>-4.8006665090462999</c:v>
                </c:pt>
                <c:pt idx="28">
                  <c:v>-6.4831730284516</c:v>
                </c:pt>
                <c:pt idx="29">
                  <c:v>-8.3200911790814001</c:v>
                </c:pt>
                <c:pt idx="30">
                  <c:v>-8.7820621708850002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96881856"/>
        <c:axId val="896887840"/>
      </c:barChart>
      <c:catAx>
        <c:axId val="896881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896887840"/>
        <c:crosses val="autoZero"/>
        <c:auto val="1"/>
        <c:lblAlgn val="ctr"/>
        <c:lblOffset val="100"/>
        <c:noMultiLvlLbl val="0"/>
      </c:catAx>
      <c:valAx>
        <c:axId val="896887840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8968818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500">
          <a:latin typeface="Arial" panose="020B0604020202020204" pitchFamily="34" charset="0"/>
          <a:cs typeface="Arial" panose="020B0604020202020204" pitchFamily="34" charset="0"/>
        </a:defRPr>
      </a:pPr>
      <a:endParaRPr lang="zh-CN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9481061634537064E-2"/>
          <c:y val="0.10423452768729642"/>
          <c:w val="0.90603617974477324"/>
          <c:h val="0.6142460694041909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2060"/>
            </a:solidFill>
            <a:ln>
              <a:solidFill>
                <a:srgbClr val="002060"/>
              </a:solidFill>
            </a:ln>
            <a:effectLst/>
          </c:spPr>
          <c:invertIfNegative val="0"/>
          <c:cat>
            <c:strRef>
              <c:f>市场表现!$C$15:$C$45</c:f>
              <c:strCache>
                <c:ptCount val="31"/>
                <c:pt idx="0">
                  <c:v>电子</c:v>
                </c:pt>
                <c:pt idx="1">
                  <c:v>通信</c:v>
                </c:pt>
                <c:pt idx="2">
                  <c:v>公用事业</c:v>
                </c:pt>
                <c:pt idx="3">
                  <c:v>银行</c:v>
                </c:pt>
                <c:pt idx="4">
                  <c:v>石油石化</c:v>
                </c:pt>
                <c:pt idx="5">
                  <c:v>汽车</c:v>
                </c:pt>
                <c:pt idx="6">
                  <c:v>国防军工</c:v>
                </c:pt>
                <c:pt idx="7">
                  <c:v>交通运输</c:v>
                </c:pt>
                <c:pt idx="8">
                  <c:v>建筑装饰</c:v>
                </c:pt>
                <c:pt idx="9">
                  <c:v>煤炭</c:v>
                </c:pt>
                <c:pt idx="10">
                  <c:v>家用电器</c:v>
                </c:pt>
                <c:pt idx="11">
                  <c:v>非银金融</c:v>
                </c:pt>
                <c:pt idx="12">
                  <c:v>计算机</c:v>
                </c:pt>
                <c:pt idx="13">
                  <c:v>机械设备</c:v>
                </c:pt>
                <c:pt idx="14">
                  <c:v>有色金属</c:v>
                </c:pt>
                <c:pt idx="15">
                  <c:v>传媒</c:v>
                </c:pt>
                <c:pt idx="16">
                  <c:v>医药生物</c:v>
                </c:pt>
                <c:pt idx="17">
                  <c:v>美容护理</c:v>
                </c:pt>
                <c:pt idx="18">
                  <c:v>基础化工</c:v>
                </c:pt>
                <c:pt idx="19">
                  <c:v>建筑材料</c:v>
                </c:pt>
                <c:pt idx="20">
                  <c:v>环保</c:v>
                </c:pt>
                <c:pt idx="21">
                  <c:v>钢铁</c:v>
                </c:pt>
                <c:pt idx="22">
                  <c:v>电力设备</c:v>
                </c:pt>
                <c:pt idx="23">
                  <c:v>农林牧渔</c:v>
                </c:pt>
                <c:pt idx="24">
                  <c:v>纺织服饰</c:v>
                </c:pt>
                <c:pt idx="25">
                  <c:v>食品饮料</c:v>
                </c:pt>
                <c:pt idx="26">
                  <c:v>轻工制造</c:v>
                </c:pt>
                <c:pt idx="27">
                  <c:v>商贸零售</c:v>
                </c:pt>
                <c:pt idx="28">
                  <c:v>社会服务</c:v>
                </c:pt>
                <c:pt idx="29">
                  <c:v>房地产</c:v>
                </c:pt>
                <c:pt idx="30">
                  <c:v>综合</c:v>
                </c:pt>
              </c:strCache>
            </c:strRef>
          </c:cat>
          <c:val>
            <c:numRef>
              <c:f>市场表现!$D$15:$D$45</c:f>
              <c:numCache>
                <c:formatCode>_ * #,##0_ ;_ * \-#,##0_ ;_ * "-"??_ ;_ @_ </c:formatCode>
                <c:ptCount val="31"/>
                <c:pt idx="0">
                  <c:v>3.1928549968589999</c:v>
                </c:pt>
                <c:pt idx="1">
                  <c:v>2.9215269274559001</c:v>
                </c:pt>
                <c:pt idx="2">
                  <c:v>0.72666943177105003</c:v>
                </c:pt>
                <c:pt idx="3">
                  <c:v>-1.9966142489448</c:v>
                </c:pt>
                <c:pt idx="4">
                  <c:v>-2.0185869891075998</c:v>
                </c:pt>
                <c:pt idx="5">
                  <c:v>-2.7934354812566</c:v>
                </c:pt>
                <c:pt idx="6">
                  <c:v>-3.7925251929258001</c:v>
                </c:pt>
                <c:pt idx="7">
                  <c:v>-4.3715390822828999</c:v>
                </c:pt>
                <c:pt idx="8">
                  <c:v>-4.9498269041910996</c:v>
                </c:pt>
                <c:pt idx="9">
                  <c:v>-5.5413539534530996</c:v>
                </c:pt>
                <c:pt idx="10">
                  <c:v>-5.5418637956663002</c:v>
                </c:pt>
                <c:pt idx="11">
                  <c:v>-6.0661870091154002</c:v>
                </c:pt>
                <c:pt idx="12">
                  <c:v>-6.6092504175147004</c:v>
                </c:pt>
                <c:pt idx="13">
                  <c:v>-6.8779266196432003</c:v>
                </c:pt>
                <c:pt idx="14">
                  <c:v>-7.3289726718466</c:v>
                </c:pt>
                <c:pt idx="15">
                  <c:v>-8.6439991158918001</c:v>
                </c:pt>
                <c:pt idx="16">
                  <c:v>-8.6695386203639995</c:v>
                </c:pt>
                <c:pt idx="17">
                  <c:v>-8.9248052104164</c:v>
                </c:pt>
                <c:pt idx="18">
                  <c:v>-9.0629091551891001</c:v>
                </c:pt>
                <c:pt idx="19">
                  <c:v>-9.1333616076666004</c:v>
                </c:pt>
                <c:pt idx="20">
                  <c:v>-9.3794746296634006</c:v>
                </c:pt>
                <c:pt idx="21">
                  <c:v>-9.7840191470342006</c:v>
                </c:pt>
                <c:pt idx="22">
                  <c:v>-10.525887445622001</c:v>
                </c:pt>
                <c:pt idx="23">
                  <c:v>-11.013467203967</c:v>
                </c:pt>
                <c:pt idx="24">
                  <c:v>-11.489081236675</c:v>
                </c:pt>
                <c:pt idx="25">
                  <c:v>-11.783060343979001</c:v>
                </c:pt>
                <c:pt idx="26">
                  <c:v>-11.837002991098</c:v>
                </c:pt>
                <c:pt idx="27">
                  <c:v>-12.342399773339</c:v>
                </c:pt>
                <c:pt idx="28">
                  <c:v>-12.607331188304</c:v>
                </c:pt>
                <c:pt idx="29">
                  <c:v>-13.469299154407</c:v>
                </c:pt>
                <c:pt idx="30">
                  <c:v>-14.735550445418999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96888384"/>
        <c:axId val="896910688"/>
      </c:barChart>
      <c:catAx>
        <c:axId val="896888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896910688"/>
        <c:crosses val="autoZero"/>
        <c:auto val="1"/>
        <c:lblAlgn val="ctr"/>
        <c:lblOffset val="100"/>
        <c:noMultiLvlLbl val="0"/>
      </c:catAx>
      <c:valAx>
        <c:axId val="896910688"/>
        <c:scaling>
          <c:orientation val="minMax"/>
          <c:max val="5"/>
          <c:min val="-20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8968883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500">
          <a:latin typeface="Arial" panose="020B0604020202020204" pitchFamily="34" charset="0"/>
          <a:cs typeface="Arial" panose="020B0604020202020204" pitchFamily="34" charset="0"/>
        </a:defRPr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5"/>
    <customShpInfo spid="_x0000_s2052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4860</TotalTime>
  <Pages>11</Pages>
  <Words>2463</Words>
  <Characters>2760</Characters>
  <Application>Microsoft Office Word</Application>
  <DocSecurity>0</DocSecurity>
  <Lines>120</Lines>
  <Paragraphs>42</Paragraphs>
  <ScaleCrop>false</ScaleCrop>
  <Company>HP</Company>
  <LinksUpToDate>false</LinksUpToDate>
  <CharactersWithSpaces>5181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xb21cn</dc:creator>
  <cp:lastModifiedBy>Lenovo</cp:lastModifiedBy>
  <cp:revision>160</cp:revision>
  <cp:lastPrinted>2023-09-18T08:25:00Z</cp:lastPrinted>
  <dcterms:created xsi:type="dcterms:W3CDTF">2021-02-16T06:43:00Z</dcterms:created>
  <dcterms:modified xsi:type="dcterms:W3CDTF">2024-07-09T01:47:00Z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